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E3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：</w:t>
      </w:r>
    </w:p>
    <w:p w:rsidR="00717FE3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公告中所有“大数据实验室”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更正为：大数据实训室</w:t>
      </w:r>
    </w:p>
    <w:p w:rsidR="00717FE3" w:rsidRPr="0078361A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2.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竞争性磋商文件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公告6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采购需求中：“本项目为常州工业职业技术学院大数据实验室建设项目。主要包括大数据管理平台的管理服务器、服务器、交换机、服务器机柜、KVM切换器、大数据管理平台、课程资源、实训项目。</w:t>
      </w:r>
      <w:r>
        <w:rPr>
          <w:rFonts w:asciiTheme="minorEastAsia" w:hAnsiTheme="minorEastAsia" w:hint="eastAsia"/>
          <w:color w:val="000000" w:themeColor="text1"/>
          <w:szCs w:val="21"/>
        </w:rPr>
        <w:t>”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更正为：本项目为常州工业职业技术学院大数据实训室建设项目。主要包括大数据智能管理平台的管理服务器、服务器、交换机、服务器机柜、KVM切换器、大数据智能管理平台、课程资源（包括实验）、实训项目。</w:t>
      </w:r>
    </w:p>
    <w:p w:rsidR="00717FE3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.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竞争性磋商文件第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总则中所有“大数据实验室”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更正为：大数据实训室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采购项目及技术要求中“一、采购清单及技术要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中： 设备名称‘大数据管理平台’”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大数据智能管理平台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采购项目及技术要求中“一、采购清单及技术要求中：大数据管理平台规格型号中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1、总体要求：大数据实验一体化平台软件采用容器技术，系统采用B/S架构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2、集群管理：支撑大数据实验平台中各个实验集群的资源管理与调度；3、资源管理：管理员和教师可以关闭其管理范围内的学生的容器资源；学生可以自行关闭所申请容器资源； 可以保证用户进行集群资源隔离，不被同级别的其他用户影响；支持针对不同的实验环境要求自定义创建、导入虚拟机模板，并支持在原有模板基础上修改为新模版；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、★课程添加：平台提供开放功能，支持自主管理课程，可添加、修改、删除视频、PPT、Word文档等格式的文件；自主添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加实验；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大数据智能管理平台，用于支撑大数据人工智能实验实训管理。具体的功能指标如下：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1、总体要求：平台软件采用容器技术，系统采用B/S架构；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2、集群管理：支撑大数据及人工智能实验实训所需要集群资源管理与调度；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3、基本管理功能：具有课程资源（包括实验、实训）管理、教学资源更新、学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生管理、教师管理、权限管理、帐号管理等管理功能；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、★课程添加功能：平台提供开放功能，支持自主管理课程，可添加、修改、删除视频、PPT、Word文档等格式的文件；自主添加实验；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46426A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并增加一条规格型号：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8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、用户功能：管理员和教师可以关闭其管理范围内的学生的容器资源；学生可以自行关闭所申请容器资源； 可以保证用户进行集群资源隔离，不被同级别的其他用户影响；支持针对不同的实验环境要求自定义创建、导入虚拟机模板，并支持在原有模板基础上修改为新模版。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采购项目及技术要求中“一、采购清单及技术要求中： 设备名称‘课程资源’”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课程资源（包括实验）</w:t>
      </w:r>
    </w:p>
    <w:p w:rsidR="00717FE3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7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采购项目及技术要求中“一、采购清单及技术要求中：课程资源‘规格型号’中‘总体要求：每门课程提供讲义 PPT≥6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学时、学习视频≥60个，每个视频≥1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分钟，或总量≥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600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分钟、实验指导手册（电子版，包括详细操作步骤、实验结果）、镜像模板等。’</w:t>
      </w:r>
    </w:p>
    <w:p w:rsidR="00717FE3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 (1)环境数据：平台厂商需提供超过8亿条环境实时数据和历史数据；具体数据可包括全国城市气象数据、全国城市空气质量数据、污染排放数据、城市大气辐射数据、地震台风数据、城市地理位置数据等；该类数据要求可通过厂商提供接口随时获取历史或在线数据，便于进行教学及科研使用；’</w:t>
      </w:r>
    </w:p>
    <w:p w:rsidR="00717FE3" w:rsidRPr="0046426A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‘(2)物联网数据：平台厂商提供超过70亿条物联网传感器节点数据；该数据要求可通过厂商提供接口随时获取历史或在线数据，便于进行教学及科研使用；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2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、配套实验视频：平台至少提供每门课程2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0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个实验的视频；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3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、★课程资源：包含以下类似课程及资源5门及以上：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《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大数据技术基础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》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《Spark》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、《linux》、《Hbase与Hive》、《S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cala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》、《数据分析与挖掘》、《J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AVA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》《人工智能应用》等。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‘（1）《大数据技术基础》课程中至少包含以下实验：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‘（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2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）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《Spark》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‘（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3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）《linux》课程中至少包含以下实验：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‘（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4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）《Hbase与Hive》课程中至少包含以下实验：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‘(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5)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《数据采集与预处理》课程中至少包含以下实验：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lastRenderedPageBreak/>
        <w:t>‘(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6)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《数据分析与挖掘》课程中至少包含以下实验：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‘(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7)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《J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AVA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46426A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‘(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8)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《人工智能应用》课程中至少包含以下实验：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’”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总体要求：每门课程提供讲义PPT≥6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0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学时或必备的学习视频，总量≥3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00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分钟；实验指导手册（电子版，包括详细操作步骤、实验结果）、镜像模板等。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‘(1)环境数据：平台厂商需提供超过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TB环境实时数据和历史数据；具体数据可包括全国城市气象数据、全国城市空气质量数据、污染排放数据、城市大气辐射数据、地震台风数据、城市地理位置数据等；该类数据要求可通过厂商提供接口随时获取历史或在线数据，便于进行教学及科研使用；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‘(2)物联网数据：平台厂商提供超过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500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GB物联网传感器节点数据；该数据要求可通过厂商提供接口随时获取历史或在线数据，便于进行教学及科研使用；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2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、配套实验视频：平台至少提供每门课必备的视频；’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3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、★课程资源：包含以下类似课程及资源5门及以上（必须包含“大数据技术基础”、“数据分析与挖掘”、“人工智能应用”）：’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‘（1）“大数据技术基础”课程中至少包含以下实验：’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‘（2）“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Spark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编程基础”课程中至少包含以下实验：’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‘（3） “linux系统管理”课程中至少包含以下实验：’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‘（4）“Hbase与Hive”课程中至少包含以下实验：’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‘（5）“数据采集与预处理”课程中至少包含以下实验：’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‘（6）“数据分析与挖掘”课程中至少包含以下实验：’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‘（7）“J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AVA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语言程序设计”课程中至少包含以下实验：’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‘（8）“人工智能应用基础”课程中至少包含以下实验：’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8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采购项目及技术要求中“一、采购清单及技术要求中：实训项目的‘规格型号’中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、总体要求：提供至少4个大型实训项目，均涉及数据的采集、预处理、数据的存储、数据查看、算法编写、算法应用和结果可视化展现等全流程；’</w:t>
      </w:r>
    </w:p>
    <w:p w:rsidR="00717FE3" w:rsidRPr="005318EB" w:rsidRDefault="00717FE3" w:rsidP="00717FE3">
      <w:pPr>
        <w:spacing w:line="360" w:lineRule="auto"/>
        <w:textAlignment w:val="bottom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</w:t>
      </w:r>
    </w:p>
    <w:p w:rsidR="00717FE3" w:rsidRPr="005318EB" w:rsidRDefault="00717FE3" w:rsidP="00717FE3">
      <w:pPr>
        <w:pStyle w:val="a5"/>
        <w:spacing w:line="360" w:lineRule="auto"/>
        <w:ind w:firstLineChars="0" w:firstLine="0"/>
        <w:textAlignment w:val="bottom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总体要求：提供至少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6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个大型实训项目，均涉及数据的采集、预处理、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数据的存储、数据查看、算法编写、算法应用和结果可视化展现等全流程。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9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采购项目及技术要求中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（二）实施要求3.售后服务及质保期中：‘（2）质保期内免费对“课程资源”和“实训项目”中的教学视频、教学讲义、实验环境、实验指导书或实验讲义等进行定制化升级。’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4.招标演示要求中：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‘本项目中的“大数据管理平台”、“课程资源”、“实训项目”三大产品须进行现场演示，’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5.验收标准中：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‘（2）“大数据管理平台”、“课程资源”、“实训项目”必须与管理服务器、服务器、客户机完全兼容、能稳定流畅运行；’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（2）质保期内免费对“课程资源（包括实验）”和“实训项目”中的教学视频、教学讲义、实验环境、实验指导书或实验讲义等进行定制化升级。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本项目中的“大数据智能管理平台”、“课程资源（包括实验）”、“实训项目”三大产品须进行现场演示，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（2）“大数据智能管理平台”、“课程资源（包括实验）”、“实训项目”必须与管理服务器、服务器、客户机完全兼容、能稳定流畅运行；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’</w:t>
      </w:r>
    </w:p>
    <w:p w:rsidR="00717FE3" w:rsidRPr="00053563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53563">
        <w:rPr>
          <w:rFonts w:asciiTheme="minorEastAsia" w:hAnsiTheme="minor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053563">
        <w:rPr>
          <w:rFonts w:asciiTheme="minorEastAsia" w:hAnsiTheme="minorEastAsia"/>
          <w:color w:val="000000" w:themeColor="text1"/>
          <w:sz w:val="24"/>
          <w:szCs w:val="24"/>
        </w:rPr>
        <w:t>.竞争性磋商文件第</w:t>
      </w:r>
      <w:r w:rsidRPr="00053563">
        <w:rPr>
          <w:rFonts w:asciiTheme="minorEastAsia" w:hAnsiTheme="minorEastAsia" w:hint="eastAsia"/>
          <w:color w:val="000000" w:themeColor="text1"/>
          <w:sz w:val="24"/>
          <w:szCs w:val="24"/>
        </w:rPr>
        <w:t>四</w:t>
      </w:r>
      <w:r w:rsidRPr="00053563">
        <w:rPr>
          <w:rFonts w:asciiTheme="minorEastAsia" w:hAnsiTheme="minorEastAsia"/>
          <w:color w:val="000000" w:themeColor="text1"/>
          <w:sz w:val="24"/>
          <w:szCs w:val="24"/>
        </w:rPr>
        <w:t>章</w:t>
      </w:r>
      <w:r w:rsidRPr="00053563">
        <w:rPr>
          <w:rFonts w:asciiTheme="minorEastAsia" w:hAnsiTheme="minorEastAsia" w:hint="eastAsia"/>
          <w:color w:val="000000" w:themeColor="text1"/>
          <w:sz w:val="24"/>
          <w:szCs w:val="24"/>
        </w:rPr>
        <w:t>评审细则商务部分资质证书中“</w:t>
      </w:r>
      <w:r w:rsidRPr="00053563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053563">
        <w:rPr>
          <w:rFonts w:asciiTheme="minorEastAsia" w:hAnsiTheme="minorEastAsia" w:hint="eastAsia"/>
          <w:color w:val="000000" w:themeColor="text1"/>
          <w:sz w:val="24"/>
          <w:szCs w:val="24"/>
        </w:rPr>
        <w:t>、供应商具备有效期内的信息技术服务体系认证证书的得1分；”</w:t>
      </w:r>
    </w:p>
    <w:p w:rsidR="00717FE3" w:rsidRPr="00053563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053563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更正为：</w:t>
      </w:r>
      <w:r w:rsidRPr="00053563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3</w:t>
      </w:r>
      <w:r w:rsidRPr="00053563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、供应商具备有效期内的IS09001质量管理体系认证证书的得1分；</w:t>
      </w:r>
    </w:p>
    <w:p w:rsidR="00717FE3" w:rsidRPr="0078361A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 xml:space="preserve">. 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四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评审细则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投标技术参数及功能的符合性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中“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技术及服务响应‘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1、供应商所投产品的技术参数若符合竞争性磋商文件要求的，得基本分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>31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分；标★号的为必须满足的重要指标，不接受负偏离，否则视为无效投标文件。一般技术指标每有一项负偏离扣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分，分数扣完为止。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’，技术及服务响应得分中‘3</w:t>
      </w:r>
      <w:r w:rsidRPr="005318EB">
        <w:rPr>
          <w:rFonts w:asciiTheme="minorEastAsia" w:hAnsiTheme="minorEastAsia" w:cs="宋体"/>
          <w:color w:val="000000" w:themeColor="text1"/>
          <w:sz w:val="24"/>
          <w:szCs w:val="24"/>
        </w:rPr>
        <w:t>7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’，”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、供应商所投产品的技术参数若符合竞争性磋商文件要求，得基本分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30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分；标★号的为必须满足的重要指标，不接受负偏离，否则视为无效投标文件。一般技术指标每有一项负偏离扣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2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分，分数扣完为止。’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技术及服务响应中得分改为 ‘3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6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’ ’。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12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四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评审细则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投标技术参数及功能的符合性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中“产品演示</w:t>
      </w: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中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 w:hint="eastAsia"/>
          <w:color w:val="000000" w:themeColor="text1"/>
          <w:sz w:val="24"/>
          <w:szCs w:val="24"/>
        </w:rPr>
        <w:t>‘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现场演示“大数据管理平台”、“课程资源”、“实训项目”产品，产品演示必须采用真实系统（采用DEMO、录屏、PPT等方式演示或无演示均不得分），时间10分钟，演示内容如下：</w:t>
      </w:r>
    </w:p>
    <w:p w:rsidR="00717FE3" w:rsidRPr="0078361A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1、分别演示“大数据管理平台”、“课程资源”、“实训项目”产品，演示内容每项得0-3分。本项最高得9分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>。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”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现场演示“大数据智能管理平台”、“课程资源（包括实验）”、“实训项目”产品，产品演示必须采用真实系统（采用DEMO、录屏、PPT等方式演示或无演示均不得分），时间10分钟，演示内容如下：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1、分别演示“大数据智能管理平台”、“课程资源（包括实验）”、“实训项目”产品，演示内容每项得0-3分。本项最高得9分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。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. 竞争性磋商文件第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四</w:t>
      </w:r>
      <w:r w:rsidRPr="005318E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章</w:t>
      </w:r>
      <w:r w:rsidRPr="005318E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评审细则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售后服务和培训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中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‘2、免费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>质保期基础上每延长一年得0.5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分，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>最高得1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分，并提供保证书加盖供应商公章，未提供的不得分’，售后服务和培训中的得分‘4’’，</w:t>
      </w:r>
    </w:p>
    <w:p w:rsidR="00717FE3" w:rsidRPr="005318EB" w:rsidRDefault="00717FE3" w:rsidP="00717FE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‘3、免费质保期内“课程资源”和“实训项目”提供定制化升级服务的</w:t>
      </w:r>
      <w:r w:rsidRPr="005318EB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5318EB">
        <w:rPr>
          <w:rFonts w:asciiTheme="minorEastAsia" w:hAnsiTheme="minorEastAsia" w:hint="eastAsia"/>
          <w:color w:val="000000" w:themeColor="text1"/>
          <w:sz w:val="24"/>
          <w:szCs w:val="24"/>
        </w:rPr>
        <w:t>分，并提供保证书加盖供应商公章，未提供的不得分。’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更正为：</w:t>
      </w:r>
    </w:p>
    <w:p w:rsidR="00717FE3" w:rsidRPr="005318EB" w:rsidRDefault="00717FE3" w:rsidP="00717FE3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‘2、免费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质保期基础上每延长一年得0.5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分，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最高得2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分，并提供保证书加盖供应商公章，未提供的不得分，售后服务和培训中的得分改为‘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5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’ ’，</w:t>
      </w:r>
    </w:p>
    <w:p w:rsidR="00781E2F" w:rsidRDefault="00717FE3" w:rsidP="00717FE3"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‘3、免费质保期内“课程资源（包括实验）”和“实训项目”提供定制化升级服务的</w:t>
      </w:r>
      <w:r w:rsidRPr="005318EB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1</w:t>
      </w:r>
      <w:r w:rsidRPr="005318EB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分，并提供保证书加盖供应商公章，未提供的不得分。’</w:t>
      </w:r>
      <w:bookmarkStart w:id="0" w:name="_GoBack"/>
      <w:bookmarkEnd w:id="0"/>
    </w:p>
    <w:sectPr w:rsidR="00781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85" w:rsidRDefault="00C45285" w:rsidP="00717FE3">
      <w:r>
        <w:separator/>
      </w:r>
    </w:p>
  </w:endnote>
  <w:endnote w:type="continuationSeparator" w:id="0">
    <w:p w:rsidR="00C45285" w:rsidRDefault="00C45285" w:rsidP="0071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85" w:rsidRDefault="00C45285" w:rsidP="00717FE3">
      <w:r>
        <w:separator/>
      </w:r>
    </w:p>
  </w:footnote>
  <w:footnote w:type="continuationSeparator" w:id="0">
    <w:p w:rsidR="00C45285" w:rsidRDefault="00C45285" w:rsidP="0071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3"/>
    <w:rsid w:val="00215723"/>
    <w:rsid w:val="00717FE3"/>
    <w:rsid w:val="00781E2F"/>
    <w:rsid w:val="00C4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416975-7F37-4C7A-B6D5-CEBF15AE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F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FE3"/>
    <w:rPr>
      <w:sz w:val="18"/>
      <w:szCs w:val="18"/>
    </w:rPr>
  </w:style>
  <w:style w:type="paragraph" w:styleId="a5">
    <w:name w:val="List Paragraph"/>
    <w:basedOn w:val="a"/>
    <w:uiPriority w:val="34"/>
    <w:qFormat/>
    <w:rsid w:val="00717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3384</Characters>
  <Application>Microsoft Office Word</Application>
  <DocSecurity>0</DocSecurity>
  <Lines>28</Lines>
  <Paragraphs>7</Paragraphs>
  <ScaleCrop>false</ScaleCrop>
  <Company>微软中国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菁</dc:creator>
  <cp:keywords/>
  <dc:description/>
  <cp:lastModifiedBy>徐 菁</cp:lastModifiedBy>
  <cp:revision>2</cp:revision>
  <dcterms:created xsi:type="dcterms:W3CDTF">2020-11-05T09:05:00Z</dcterms:created>
  <dcterms:modified xsi:type="dcterms:W3CDTF">2020-11-05T09:05:00Z</dcterms:modified>
</cp:coreProperties>
</file>