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color w:val="auto"/>
          <w:sz w:val="44"/>
          <w:szCs w:val="44"/>
        </w:rPr>
      </w:pPr>
    </w:p>
    <w:p>
      <w:pPr>
        <w:tabs>
          <w:tab w:val="left" w:pos="2450"/>
        </w:tabs>
        <w:spacing w:line="680" w:lineRule="exact"/>
        <w:rPr>
          <w:rFonts w:ascii="宋体" w:hAnsi="宋体" w:cs="宋体"/>
          <w:color w:val="auto"/>
          <w:sz w:val="44"/>
          <w:szCs w:val="44"/>
        </w:rPr>
      </w:pPr>
    </w:p>
    <w:p>
      <w:pPr>
        <w:snapToGrid w:val="0"/>
        <w:spacing w:line="360" w:lineRule="auto"/>
        <w:jc w:val="center"/>
        <w:rPr>
          <w:rFonts w:ascii="宋体" w:hAnsi="宋体" w:cs="宋体"/>
          <w:b/>
          <w:color w:val="auto"/>
          <w:spacing w:val="170"/>
          <w:kern w:val="0"/>
          <w:sz w:val="84"/>
          <w:szCs w:val="84"/>
        </w:rPr>
      </w:pPr>
    </w:p>
    <w:p>
      <w:pPr>
        <w:snapToGrid w:val="0"/>
        <w:spacing w:line="360" w:lineRule="auto"/>
        <w:jc w:val="center"/>
        <w:rPr>
          <w:rFonts w:ascii="宋体" w:hAnsi="宋体" w:cs="宋体"/>
          <w:b/>
          <w:color w:val="auto"/>
          <w:spacing w:val="170"/>
          <w:kern w:val="0"/>
          <w:sz w:val="84"/>
          <w:szCs w:val="84"/>
        </w:rPr>
      </w:pPr>
      <w:r>
        <w:rPr>
          <w:rFonts w:hint="eastAsia" w:ascii="宋体" w:hAnsi="宋体" w:cs="宋体"/>
          <w:b/>
          <w:color w:val="auto"/>
          <w:spacing w:val="170"/>
          <w:kern w:val="0"/>
          <w:sz w:val="84"/>
          <w:szCs w:val="84"/>
        </w:rPr>
        <w:t>竞争性谈判</w:t>
      </w:r>
      <w:r>
        <w:rPr>
          <w:rFonts w:hint="eastAsia" w:ascii="宋体" w:hAnsi="宋体" w:cs="宋体"/>
          <w:b/>
          <w:color w:val="auto"/>
          <w:spacing w:val="170"/>
          <w:sz w:val="84"/>
          <w:szCs w:val="84"/>
        </w:rPr>
        <w:t>文件</w:t>
      </w:r>
    </w:p>
    <w:p>
      <w:pPr>
        <w:tabs>
          <w:tab w:val="left" w:pos="2450"/>
        </w:tabs>
        <w:spacing w:line="680" w:lineRule="exact"/>
        <w:rPr>
          <w:rFonts w:ascii="宋体" w:hAnsi="宋体" w:cs="宋体"/>
          <w:color w:val="auto"/>
          <w:sz w:val="44"/>
          <w:szCs w:val="44"/>
        </w:rPr>
      </w:pPr>
      <w:r>
        <w:rPr>
          <w:rFonts w:hint="eastAsia" w:ascii="宋体" w:hAnsi="宋体" w:cs="宋体"/>
          <w:color w:val="auto"/>
          <w:sz w:val="44"/>
          <w:szCs w:val="44"/>
        </w:rPr>
        <w:tab/>
      </w:r>
    </w:p>
    <w:p>
      <w:pPr>
        <w:adjustRightInd w:val="0"/>
        <w:snapToGrid w:val="0"/>
        <w:spacing w:line="800" w:lineRule="exact"/>
        <w:rPr>
          <w:rFonts w:ascii="宋体" w:hAnsi="宋体" w:cs="宋体"/>
          <w:color w:val="auto"/>
          <w:sz w:val="44"/>
          <w:szCs w:val="44"/>
        </w:rPr>
      </w:pPr>
    </w:p>
    <w:p>
      <w:pPr>
        <w:adjustRightInd w:val="0"/>
        <w:snapToGrid w:val="0"/>
        <w:spacing w:line="800" w:lineRule="exact"/>
        <w:ind w:firstLine="1680" w:firstLineChars="600"/>
        <w:rPr>
          <w:rFonts w:hint="eastAsia" w:ascii="宋体" w:hAnsi="宋体" w:eastAsia="宋体" w:cs="宋体"/>
          <w:bCs/>
          <w:color w:val="auto"/>
          <w:sz w:val="28"/>
          <w:szCs w:val="32"/>
          <w:lang w:eastAsia="zh-CN"/>
        </w:rPr>
      </w:pPr>
      <w:r>
        <w:rPr>
          <w:rFonts w:hint="eastAsia" w:ascii="宋体" w:hAnsi="宋体" w:cs="宋体"/>
          <w:bCs/>
          <w:color w:val="auto"/>
          <w:sz w:val="28"/>
          <w:szCs w:val="32"/>
        </w:rPr>
        <w:t>采购项目编号：</w:t>
      </w:r>
      <w:r>
        <w:rPr>
          <w:rFonts w:hint="eastAsia" w:ascii="宋体" w:hAnsi="宋体" w:cs="宋体"/>
          <w:bCs/>
          <w:color w:val="auto"/>
          <w:sz w:val="28"/>
          <w:szCs w:val="32"/>
          <w:lang w:eastAsia="zh-CN"/>
        </w:rPr>
        <w:t>CT-SJ-2022006</w:t>
      </w:r>
    </w:p>
    <w:p>
      <w:pPr>
        <w:adjustRightInd w:val="0"/>
        <w:snapToGrid w:val="0"/>
        <w:spacing w:line="800" w:lineRule="exact"/>
        <w:ind w:firstLine="1680" w:firstLineChars="600"/>
        <w:rPr>
          <w:rFonts w:hint="default" w:ascii="宋体" w:hAnsi="宋体" w:eastAsia="宋体" w:cs="宋体"/>
          <w:bCs/>
          <w:color w:val="auto"/>
          <w:sz w:val="28"/>
          <w:szCs w:val="32"/>
          <w:lang w:val="en-US" w:eastAsia="zh-CN"/>
        </w:rPr>
      </w:pPr>
      <w:r>
        <w:rPr>
          <w:rFonts w:hint="eastAsia" w:ascii="宋体" w:hAnsi="宋体" w:cs="宋体"/>
          <w:bCs/>
          <w:color w:val="auto"/>
          <w:sz w:val="28"/>
          <w:szCs w:val="32"/>
        </w:rPr>
        <w:t>采购项目名称：</w:t>
      </w:r>
      <w:r>
        <w:rPr>
          <w:rFonts w:hint="eastAsia" w:ascii="宋体" w:hAnsi="宋体" w:cs="宋体"/>
          <w:bCs/>
          <w:color w:val="auto"/>
          <w:sz w:val="28"/>
          <w:szCs w:val="32"/>
          <w:lang w:val="en-US" w:eastAsia="zh-CN"/>
        </w:rPr>
        <w:t>消防改造项目</w:t>
      </w:r>
    </w:p>
    <w:p>
      <w:pPr>
        <w:adjustRightInd w:val="0"/>
        <w:snapToGrid w:val="0"/>
        <w:spacing w:line="800" w:lineRule="exact"/>
        <w:ind w:firstLine="1700" w:firstLineChars="500"/>
        <w:rPr>
          <w:rFonts w:ascii="宋体" w:hAnsi="宋体" w:cs="宋体"/>
          <w:bCs/>
          <w:color w:val="auto"/>
          <w:sz w:val="28"/>
          <w:szCs w:val="32"/>
        </w:rPr>
      </w:pPr>
      <w:r>
        <w:rPr>
          <w:rFonts w:hint="eastAsia" w:ascii="宋体" w:hAnsi="宋体" w:cs="宋体"/>
          <w:bCs/>
          <w:color w:val="auto"/>
          <w:spacing w:val="30"/>
          <w:sz w:val="28"/>
          <w:szCs w:val="32"/>
        </w:rPr>
        <w:t>采购人名</w:t>
      </w:r>
      <w:r>
        <w:rPr>
          <w:rFonts w:hint="eastAsia" w:ascii="宋体" w:hAnsi="宋体" w:cs="宋体"/>
          <w:bCs/>
          <w:color w:val="auto"/>
          <w:sz w:val="28"/>
          <w:szCs w:val="32"/>
        </w:rPr>
        <w:t>称：常州市妇女儿童活动中心</w:t>
      </w:r>
    </w:p>
    <w:p>
      <w:pPr>
        <w:spacing w:line="680" w:lineRule="exact"/>
        <w:jc w:val="center"/>
        <w:rPr>
          <w:rFonts w:ascii="宋体" w:hAnsi="宋体" w:cs="宋体"/>
          <w:color w:val="auto"/>
          <w:sz w:val="44"/>
          <w:szCs w:val="44"/>
        </w:rPr>
      </w:pPr>
    </w:p>
    <w:p>
      <w:pPr>
        <w:spacing w:line="680" w:lineRule="exact"/>
        <w:jc w:val="center"/>
        <w:rPr>
          <w:rFonts w:ascii="宋体" w:hAnsi="宋体" w:cs="宋体"/>
          <w:color w:val="auto"/>
          <w:sz w:val="44"/>
          <w:szCs w:val="44"/>
        </w:rPr>
      </w:pPr>
    </w:p>
    <w:p>
      <w:pPr>
        <w:spacing w:line="480" w:lineRule="exact"/>
        <w:ind w:firstLine="750" w:firstLineChars="250"/>
        <w:jc w:val="center"/>
        <w:rPr>
          <w:rFonts w:ascii="宋体" w:hAnsi="宋体" w:cs="宋体"/>
          <w:color w:val="auto"/>
          <w:sz w:val="30"/>
          <w:szCs w:val="30"/>
        </w:rPr>
      </w:pPr>
    </w:p>
    <w:p>
      <w:pPr>
        <w:spacing w:line="480" w:lineRule="exact"/>
        <w:jc w:val="center"/>
        <w:rPr>
          <w:rFonts w:ascii="宋体" w:hAnsi="宋体" w:cs="宋体"/>
          <w:color w:val="auto"/>
          <w:sz w:val="36"/>
          <w:szCs w:val="36"/>
        </w:rPr>
      </w:pPr>
    </w:p>
    <w:p>
      <w:pPr>
        <w:spacing w:line="480" w:lineRule="exact"/>
        <w:jc w:val="center"/>
        <w:rPr>
          <w:rFonts w:ascii="宋体" w:hAnsi="宋体" w:cs="宋体"/>
          <w:color w:val="auto"/>
          <w:sz w:val="36"/>
          <w:szCs w:val="36"/>
        </w:rPr>
      </w:pPr>
      <w:r>
        <w:rPr>
          <w:rFonts w:hint="eastAsia" w:ascii="宋体" w:hAnsi="宋体" w:cs="宋体"/>
          <w:color w:val="auto"/>
          <w:sz w:val="36"/>
          <w:szCs w:val="36"/>
        </w:rPr>
        <w:t>常州市城投建设工程招标有限公司</w:t>
      </w:r>
    </w:p>
    <w:p>
      <w:pPr>
        <w:jc w:val="center"/>
        <w:rPr>
          <w:rFonts w:ascii="宋体" w:hAnsi="宋体" w:cs="宋体"/>
          <w:color w:val="auto"/>
          <w:sz w:val="36"/>
          <w:szCs w:val="36"/>
        </w:rPr>
      </w:pPr>
    </w:p>
    <w:p>
      <w:pPr>
        <w:jc w:val="center"/>
        <w:rPr>
          <w:rFonts w:ascii="宋体" w:hAnsi="宋体" w:cs="宋体"/>
          <w:b/>
          <w:color w:val="auto"/>
          <w:sz w:val="30"/>
        </w:rPr>
      </w:pPr>
      <w:r>
        <w:rPr>
          <w:rFonts w:hint="eastAsia" w:ascii="宋体" w:hAnsi="宋体" w:cs="宋体"/>
          <w:color w:val="auto"/>
          <w:w w:val="90"/>
          <w:sz w:val="44"/>
          <w:szCs w:val="44"/>
        </w:rPr>
        <w:t>二〇二二年</w:t>
      </w:r>
      <w:r>
        <w:rPr>
          <w:rFonts w:hint="eastAsia" w:ascii="宋体" w:hAnsi="宋体" w:cs="宋体"/>
          <w:color w:val="auto"/>
          <w:w w:val="90"/>
          <w:sz w:val="44"/>
          <w:szCs w:val="44"/>
          <w:lang w:val="en-US" w:eastAsia="zh-CN"/>
        </w:rPr>
        <w:t>三</w:t>
      </w:r>
      <w:r>
        <w:rPr>
          <w:rFonts w:hint="eastAsia" w:ascii="宋体" w:hAnsi="宋体" w:cs="宋体"/>
          <w:color w:val="auto"/>
          <w:w w:val="90"/>
          <w:sz w:val="44"/>
          <w:szCs w:val="44"/>
        </w:rPr>
        <w:t>月</w:t>
      </w:r>
    </w:p>
    <w:p>
      <w:pPr>
        <w:spacing w:before="100" w:after="240" w:line="500" w:lineRule="exact"/>
        <w:jc w:val="center"/>
        <w:rPr>
          <w:rFonts w:ascii="宋体" w:hAnsi="宋体" w:cs="宋体"/>
          <w:b/>
          <w:color w:val="auto"/>
          <w:sz w:val="44"/>
          <w:szCs w:val="44"/>
        </w:rPr>
      </w:pPr>
    </w:p>
    <w:p>
      <w:pPr>
        <w:spacing w:before="100" w:after="240" w:line="500" w:lineRule="exact"/>
        <w:jc w:val="center"/>
        <w:rPr>
          <w:rFonts w:ascii="宋体" w:hAnsi="宋体" w:cs="宋体"/>
          <w:b/>
          <w:color w:val="auto"/>
          <w:sz w:val="44"/>
          <w:szCs w:val="44"/>
        </w:rPr>
      </w:pPr>
    </w:p>
    <w:p>
      <w:pPr>
        <w:spacing w:before="100" w:after="240" w:line="500" w:lineRule="exact"/>
        <w:jc w:val="center"/>
        <w:rPr>
          <w:rFonts w:ascii="宋体" w:hAnsi="宋体" w:cs="宋体"/>
          <w:b/>
          <w:color w:val="auto"/>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pPr>
            <w:pStyle w:val="60"/>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pPr>
            <w:rPr>
              <w:rFonts w:ascii="宋体" w:hAnsi="宋体" w:cs="宋体"/>
              <w:color w:val="auto"/>
              <w:lang w:val="zh-CN"/>
            </w:rPr>
          </w:pPr>
        </w:p>
        <w:p>
          <w:pPr>
            <w:pStyle w:val="17"/>
            <w:rPr>
              <w:rFonts w:ascii="宋体" w:hAnsi="宋体" w:cs="宋体"/>
              <w:b/>
              <w:color w:val="auto"/>
              <w:sz w:val="32"/>
              <w:szCs w:val="32"/>
            </w:rPr>
          </w:pP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TOC \o "1-3" \h \z \u </w:instrText>
          </w:r>
          <w:r>
            <w:rPr>
              <w:rFonts w:hint="eastAsia" w:ascii="宋体" w:hAnsi="宋体" w:cs="宋体"/>
              <w:b/>
              <w:color w:val="auto"/>
              <w:sz w:val="32"/>
              <w:szCs w:val="32"/>
            </w:rPr>
            <w:fldChar w:fldCharType="separate"/>
          </w:r>
          <w:r>
            <w:rPr>
              <w:color w:val="auto"/>
            </w:rPr>
            <w:fldChar w:fldCharType="begin"/>
          </w:r>
          <w:r>
            <w:rPr>
              <w:color w:val="auto"/>
            </w:rPr>
            <w:instrText xml:space="preserve"> HYPERLINK \l "_Toc17537926" </w:instrText>
          </w:r>
          <w:r>
            <w:rPr>
              <w:color w:val="auto"/>
            </w:rPr>
            <w:fldChar w:fldCharType="separate"/>
          </w:r>
          <w:r>
            <w:rPr>
              <w:rStyle w:val="25"/>
              <w:rFonts w:hint="eastAsia" w:ascii="宋体" w:hAnsi="宋体" w:cs="宋体"/>
              <w:b/>
              <w:color w:val="auto"/>
              <w:sz w:val="32"/>
              <w:szCs w:val="32"/>
            </w:rPr>
            <w:t>竞争性谈判公告</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_Toc17537926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3</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pPr>
            <w:pStyle w:val="17"/>
            <w:rPr>
              <w:rFonts w:ascii="宋体" w:hAnsi="宋体" w:cs="宋体"/>
              <w:b/>
              <w:color w:val="auto"/>
              <w:sz w:val="32"/>
              <w:szCs w:val="32"/>
            </w:rPr>
          </w:pPr>
          <w:r>
            <w:rPr>
              <w:color w:val="auto"/>
            </w:rPr>
            <w:fldChar w:fldCharType="begin"/>
          </w:r>
          <w:r>
            <w:rPr>
              <w:color w:val="auto"/>
            </w:rPr>
            <w:instrText xml:space="preserve"> HYPERLINK \l "_Toc17537927" </w:instrText>
          </w:r>
          <w:r>
            <w:rPr>
              <w:color w:val="auto"/>
            </w:rPr>
            <w:fldChar w:fldCharType="separate"/>
          </w:r>
          <w:r>
            <w:rPr>
              <w:rStyle w:val="25"/>
              <w:rFonts w:hint="eastAsia" w:ascii="宋体" w:hAnsi="宋体" w:cs="宋体"/>
              <w:b/>
              <w:color w:val="auto"/>
              <w:sz w:val="32"/>
              <w:szCs w:val="32"/>
            </w:rPr>
            <w:t>第一章  总    则</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_Toc17537927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6</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pPr>
            <w:pStyle w:val="17"/>
            <w:rPr>
              <w:rFonts w:ascii="宋体" w:hAnsi="宋体" w:cs="宋体"/>
              <w:b/>
              <w:color w:val="auto"/>
              <w:sz w:val="32"/>
              <w:szCs w:val="32"/>
            </w:rPr>
          </w:pPr>
          <w:r>
            <w:rPr>
              <w:color w:val="auto"/>
            </w:rPr>
            <w:fldChar w:fldCharType="begin"/>
          </w:r>
          <w:r>
            <w:rPr>
              <w:color w:val="auto"/>
            </w:rPr>
            <w:instrText xml:space="preserve"> HYPERLINK \l "_Toc17537928" </w:instrText>
          </w:r>
          <w:r>
            <w:rPr>
              <w:color w:val="auto"/>
            </w:rPr>
            <w:fldChar w:fldCharType="separate"/>
          </w:r>
          <w:r>
            <w:rPr>
              <w:rStyle w:val="25"/>
              <w:rFonts w:hint="eastAsia" w:ascii="宋体" w:hAnsi="宋体" w:cs="宋体"/>
              <w:b/>
              <w:color w:val="auto"/>
              <w:sz w:val="32"/>
              <w:szCs w:val="32"/>
            </w:rPr>
            <w:t>第二章  采购项目及技术要求</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_Toc17537928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13</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pPr>
            <w:pStyle w:val="17"/>
            <w:rPr>
              <w:rFonts w:ascii="宋体" w:hAnsi="宋体" w:cs="宋体"/>
              <w:b/>
              <w:color w:val="auto"/>
              <w:sz w:val="32"/>
              <w:szCs w:val="32"/>
            </w:rPr>
          </w:pPr>
          <w:r>
            <w:rPr>
              <w:color w:val="auto"/>
            </w:rPr>
            <w:fldChar w:fldCharType="begin"/>
          </w:r>
          <w:r>
            <w:rPr>
              <w:color w:val="auto"/>
            </w:rPr>
            <w:instrText xml:space="preserve"> HYPERLINK \l "_Toc17537929" </w:instrText>
          </w:r>
          <w:r>
            <w:rPr>
              <w:color w:val="auto"/>
            </w:rPr>
            <w:fldChar w:fldCharType="separate"/>
          </w:r>
          <w:r>
            <w:rPr>
              <w:rStyle w:val="25"/>
              <w:rFonts w:hint="eastAsia" w:ascii="宋体" w:hAnsi="宋体" w:cs="宋体"/>
              <w:b/>
              <w:color w:val="auto"/>
              <w:sz w:val="32"/>
              <w:szCs w:val="32"/>
            </w:rPr>
            <w:t>第三章  合同主要条款</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_Toc17537929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14</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pPr>
            <w:pStyle w:val="17"/>
            <w:rPr>
              <w:rFonts w:ascii="宋体" w:hAnsi="宋体" w:cs="宋体"/>
              <w:b/>
              <w:color w:val="auto"/>
              <w:sz w:val="32"/>
              <w:szCs w:val="32"/>
            </w:rPr>
          </w:pPr>
          <w:r>
            <w:rPr>
              <w:color w:val="auto"/>
            </w:rPr>
            <w:fldChar w:fldCharType="begin"/>
          </w:r>
          <w:r>
            <w:rPr>
              <w:color w:val="auto"/>
            </w:rPr>
            <w:instrText xml:space="preserve"> HYPERLINK \l "_Toc17537930" </w:instrText>
          </w:r>
          <w:r>
            <w:rPr>
              <w:color w:val="auto"/>
            </w:rPr>
            <w:fldChar w:fldCharType="separate"/>
          </w:r>
          <w:r>
            <w:rPr>
              <w:rStyle w:val="25"/>
              <w:rFonts w:hint="eastAsia" w:ascii="宋体" w:hAnsi="宋体" w:cs="宋体"/>
              <w:b/>
              <w:color w:val="auto"/>
              <w:sz w:val="32"/>
              <w:szCs w:val="32"/>
            </w:rPr>
            <w:t>第四章  评审细则</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_Toc17537930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17</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pPr>
            <w:pStyle w:val="17"/>
            <w:rPr>
              <w:rFonts w:ascii="宋体" w:hAnsi="宋体" w:cs="宋体"/>
              <w:b/>
              <w:color w:val="auto"/>
              <w:sz w:val="32"/>
              <w:szCs w:val="32"/>
            </w:rPr>
          </w:pPr>
          <w:r>
            <w:rPr>
              <w:color w:val="auto"/>
            </w:rPr>
            <w:fldChar w:fldCharType="begin"/>
          </w:r>
          <w:r>
            <w:rPr>
              <w:color w:val="auto"/>
            </w:rPr>
            <w:instrText xml:space="preserve"> HYPERLINK \l "_Toc17537931" </w:instrText>
          </w:r>
          <w:r>
            <w:rPr>
              <w:color w:val="auto"/>
            </w:rPr>
            <w:fldChar w:fldCharType="separate"/>
          </w:r>
          <w:r>
            <w:rPr>
              <w:rStyle w:val="25"/>
              <w:rFonts w:hint="eastAsia" w:ascii="宋体" w:hAnsi="宋体" w:cs="宋体"/>
              <w:b/>
              <w:color w:val="auto"/>
              <w:sz w:val="32"/>
              <w:szCs w:val="32"/>
            </w:rPr>
            <w:t>第五章  谈判响应文件的组成</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_Toc17537931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18</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pPr>
            <w:pStyle w:val="17"/>
            <w:rPr>
              <w:rFonts w:ascii="宋体" w:hAnsi="宋体" w:cs="宋体"/>
              <w:b/>
              <w:color w:val="auto"/>
              <w:sz w:val="32"/>
              <w:szCs w:val="32"/>
            </w:rPr>
          </w:pPr>
          <w:r>
            <w:rPr>
              <w:color w:val="auto"/>
            </w:rPr>
            <w:fldChar w:fldCharType="begin"/>
          </w:r>
          <w:r>
            <w:rPr>
              <w:color w:val="auto"/>
            </w:rPr>
            <w:instrText xml:space="preserve"> HYPERLINK \l "_Toc17537932" </w:instrText>
          </w:r>
          <w:r>
            <w:rPr>
              <w:color w:val="auto"/>
            </w:rPr>
            <w:fldChar w:fldCharType="separate"/>
          </w:r>
          <w:r>
            <w:rPr>
              <w:rStyle w:val="25"/>
              <w:rFonts w:hint="eastAsia" w:ascii="宋体" w:hAnsi="宋体" w:cs="宋体"/>
              <w:b/>
              <w:color w:val="auto"/>
              <w:sz w:val="32"/>
              <w:szCs w:val="32"/>
            </w:rPr>
            <w:t>第六章  附    件</w:t>
          </w:r>
          <w:r>
            <w:rPr>
              <w:rFonts w:hint="eastAsia" w:ascii="宋体" w:hAnsi="宋体" w:cs="宋体"/>
              <w:b/>
              <w:color w:val="auto"/>
              <w:sz w:val="32"/>
              <w:szCs w:val="32"/>
            </w:rPr>
            <w:tab/>
          </w: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 PAGEREF _Toc17537932 \h </w:instrText>
          </w:r>
          <w:r>
            <w:rPr>
              <w:rFonts w:hint="eastAsia" w:ascii="宋体" w:hAnsi="宋体" w:cs="宋体"/>
              <w:b/>
              <w:color w:val="auto"/>
              <w:sz w:val="32"/>
              <w:szCs w:val="32"/>
            </w:rPr>
            <w:fldChar w:fldCharType="separate"/>
          </w:r>
          <w:r>
            <w:rPr>
              <w:rFonts w:hint="eastAsia" w:ascii="宋体" w:hAnsi="宋体" w:cs="宋体"/>
              <w:b/>
              <w:color w:val="auto"/>
              <w:sz w:val="32"/>
              <w:szCs w:val="32"/>
            </w:rPr>
            <w:t>19</w:t>
          </w:r>
          <w:r>
            <w:rPr>
              <w:rFonts w:hint="eastAsia" w:ascii="宋体" w:hAnsi="宋体" w:cs="宋体"/>
              <w:b/>
              <w:color w:val="auto"/>
              <w:sz w:val="32"/>
              <w:szCs w:val="32"/>
            </w:rPr>
            <w:fldChar w:fldCharType="end"/>
          </w:r>
          <w:r>
            <w:rPr>
              <w:rFonts w:hint="eastAsia" w:ascii="宋体" w:hAnsi="宋体" w:cs="宋体"/>
              <w:b/>
              <w:color w:val="auto"/>
              <w:sz w:val="32"/>
              <w:szCs w:val="32"/>
            </w:rPr>
            <w:fldChar w:fldCharType="end"/>
          </w:r>
        </w:p>
        <w:p>
          <w:pPr>
            <w:rPr>
              <w:rFonts w:ascii="宋体" w:hAnsi="宋体" w:cs="宋体"/>
              <w:color w:val="auto"/>
            </w:rPr>
          </w:pPr>
          <w:r>
            <w:rPr>
              <w:rFonts w:hint="eastAsia" w:ascii="宋体" w:hAnsi="宋体" w:cs="宋体"/>
              <w:b/>
              <w:color w:val="auto"/>
              <w:sz w:val="32"/>
              <w:szCs w:val="32"/>
            </w:rPr>
            <w:fldChar w:fldCharType="end"/>
          </w:r>
        </w:p>
      </w:sdtContent>
    </w:sdt>
    <w:p>
      <w:pPr>
        <w:spacing w:line="360" w:lineRule="auto"/>
        <w:jc w:val="center"/>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spacing w:line="360" w:lineRule="auto"/>
        <w:rPr>
          <w:rFonts w:ascii="宋体" w:hAnsi="宋体" w:cs="宋体"/>
          <w:b/>
          <w:bCs/>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2"/>
          <w:sz w:val="32"/>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2"/>
          <w:sz w:val="32"/>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2"/>
          <w:sz w:val="32"/>
          <w:szCs w:val="28"/>
          <w:lang w:val="en-US" w:eastAsia="zh-CN" w:bidi="ar-SA"/>
        </w:rPr>
      </w:pPr>
      <w:r>
        <w:rPr>
          <w:rFonts w:hint="eastAsia" w:ascii="宋体" w:hAnsi="宋体" w:eastAsia="宋体" w:cs="宋体"/>
          <w:b/>
          <w:color w:val="auto"/>
          <w:kern w:val="2"/>
          <w:sz w:val="32"/>
          <w:szCs w:val="28"/>
          <w:lang w:val="en-US" w:eastAsia="zh-CN" w:bidi="ar-SA"/>
        </w:rPr>
        <w:t>常州市妇女儿童活动中心消防改造项目</w:t>
      </w:r>
    </w:p>
    <w:p>
      <w:pPr>
        <w:pStyle w:val="3"/>
        <w:adjustRightInd w:val="0"/>
        <w:snapToGrid w:val="0"/>
        <w:spacing w:line="360" w:lineRule="auto"/>
        <w:rPr>
          <w:rFonts w:ascii="宋体" w:hAnsi="宋体" w:cs="宋体"/>
          <w:color w:val="auto"/>
          <w:sz w:val="24"/>
        </w:rPr>
      </w:pPr>
      <w:bookmarkStart w:id="0" w:name="_Toc17537926"/>
      <w:r>
        <w:rPr>
          <w:rFonts w:hint="eastAsia" w:ascii="宋体" w:hAnsi="宋体" w:cs="宋体"/>
          <w:color w:val="auto"/>
          <w:szCs w:val="28"/>
        </w:rPr>
        <w:t>竞争性谈判公告</w:t>
      </w:r>
      <w:bookmarkEnd w:id="0"/>
    </w:p>
    <w:p>
      <w:pPr>
        <w:pBdr>
          <w:top w:val="single" w:color="auto" w:sz="4" w:space="1"/>
          <w:left w:val="single" w:color="auto" w:sz="4" w:space="4"/>
          <w:bottom w:val="single" w:color="auto" w:sz="4" w:space="9"/>
          <w:right w:val="single" w:color="auto" w:sz="4" w:space="4"/>
        </w:pBdr>
        <w:spacing w:line="360" w:lineRule="exact"/>
        <w:ind w:firstLine="420" w:firstLineChars="200"/>
        <w:rPr>
          <w:rFonts w:ascii="宋体" w:hAnsi="宋体" w:cs="宋体"/>
          <w:color w:val="auto"/>
          <w:szCs w:val="21"/>
        </w:rPr>
      </w:pPr>
      <w:r>
        <w:rPr>
          <w:rFonts w:hint="eastAsia" w:ascii="宋体" w:hAnsi="宋体" w:cs="宋体"/>
          <w:color w:val="auto"/>
          <w:szCs w:val="21"/>
        </w:rPr>
        <w:t>项目概况</w:t>
      </w:r>
    </w:p>
    <w:p>
      <w:pPr>
        <w:pBdr>
          <w:top w:val="single" w:color="auto" w:sz="4" w:space="1"/>
          <w:left w:val="single" w:color="auto" w:sz="4" w:space="4"/>
          <w:bottom w:val="single" w:color="auto" w:sz="4" w:space="9"/>
          <w:right w:val="single" w:color="auto" w:sz="4" w:space="4"/>
        </w:pBdr>
        <w:spacing w:line="360" w:lineRule="exact"/>
        <w:ind w:firstLine="422" w:firstLineChars="200"/>
        <w:rPr>
          <w:rFonts w:ascii="宋体" w:hAnsi="宋体" w:cs="宋体"/>
          <w:color w:val="auto"/>
          <w:szCs w:val="21"/>
        </w:rPr>
      </w:pPr>
      <w:r>
        <w:rPr>
          <w:rFonts w:hint="eastAsia" w:ascii="宋体" w:hAnsi="宋体" w:cs="宋体"/>
          <w:b/>
          <w:bCs/>
          <w:color w:val="auto"/>
          <w:szCs w:val="21"/>
        </w:rPr>
        <w:t>常州市妇女儿童活动中心消防改造项目</w:t>
      </w:r>
      <w:r>
        <w:rPr>
          <w:rFonts w:hint="eastAsia" w:ascii="宋体" w:hAnsi="宋体" w:cs="宋体"/>
          <w:color w:val="auto"/>
          <w:szCs w:val="21"/>
        </w:rPr>
        <w:t>的潜在供应商应在常州市城投建设工程招标有限公司获取采购文件，并于</w:t>
      </w:r>
      <w:r>
        <w:rPr>
          <w:rFonts w:hint="eastAsia" w:ascii="宋体" w:hAnsi="宋体" w:cs="宋体"/>
          <w:b/>
          <w:bCs/>
          <w:color w:val="auto"/>
          <w:szCs w:val="21"/>
          <w:lang w:eastAsia="zh-CN"/>
        </w:rPr>
        <w:t>2022年</w:t>
      </w:r>
      <w:r>
        <w:rPr>
          <w:rFonts w:hint="eastAsia" w:ascii="宋体" w:hAnsi="宋体" w:cs="宋体"/>
          <w:b/>
          <w:bCs/>
          <w:color w:val="auto"/>
          <w:szCs w:val="21"/>
          <w:lang w:val="en-US" w:eastAsia="zh-CN"/>
        </w:rPr>
        <w:t>3</w:t>
      </w:r>
      <w:r>
        <w:rPr>
          <w:rFonts w:hint="eastAsia" w:ascii="宋体" w:hAnsi="宋体" w:cs="宋体"/>
          <w:b/>
          <w:bCs/>
          <w:color w:val="auto"/>
          <w:szCs w:val="21"/>
        </w:rPr>
        <w:t>月</w:t>
      </w:r>
      <w:r>
        <w:rPr>
          <w:rFonts w:hint="eastAsia" w:ascii="宋体" w:hAnsi="宋体" w:cs="宋体"/>
          <w:b/>
          <w:bCs/>
          <w:color w:val="auto"/>
          <w:szCs w:val="21"/>
          <w:lang w:val="en-US" w:eastAsia="zh-CN"/>
        </w:rPr>
        <w:t>11</w:t>
      </w:r>
      <w:r>
        <w:rPr>
          <w:rFonts w:hint="eastAsia" w:ascii="宋体" w:hAnsi="宋体" w:cs="宋体"/>
          <w:b/>
          <w:bCs/>
          <w:color w:val="auto"/>
          <w:szCs w:val="21"/>
        </w:rPr>
        <w:t>日</w:t>
      </w:r>
      <w:r>
        <w:rPr>
          <w:rFonts w:hint="eastAsia" w:ascii="宋体" w:hAnsi="宋体" w:cs="宋体"/>
          <w:b/>
          <w:bCs/>
          <w:color w:val="auto"/>
          <w:szCs w:val="21"/>
          <w:lang w:val="en-US" w:eastAsia="zh-CN"/>
        </w:rPr>
        <w:t>15</w:t>
      </w:r>
      <w:r>
        <w:rPr>
          <w:rFonts w:hint="eastAsia" w:ascii="宋体" w:hAnsi="宋体" w:cs="宋体"/>
          <w:b/>
          <w:bCs/>
          <w:color w:val="auto"/>
          <w:szCs w:val="21"/>
        </w:rPr>
        <w:t>点</w:t>
      </w:r>
      <w:r>
        <w:rPr>
          <w:rFonts w:hint="eastAsia" w:ascii="宋体" w:hAnsi="宋体" w:cs="宋体"/>
          <w:b/>
          <w:bCs/>
          <w:color w:val="auto"/>
          <w:szCs w:val="21"/>
          <w:lang w:val="en-US" w:eastAsia="zh-CN"/>
        </w:rPr>
        <w:t>00</w:t>
      </w:r>
      <w:r>
        <w:rPr>
          <w:rFonts w:hint="eastAsia" w:ascii="宋体" w:hAnsi="宋体" w:cs="宋体"/>
          <w:b/>
          <w:bCs/>
          <w:color w:val="auto"/>
          <w:szCs w:val="21"/>
        </w:rPr>
        <w:t>分（北京时间）</w:t>
      </w:r>
      <w:r>
        <w:rPr>
          <w:rFonts w:hint="eastAsia" w:ascii="宋体" w:hAnsi="宋体" w:cs="宋体"/>
          <w:color w:val="auto"/>
          <w:szCs w:val="21"/>
        </w:rPr>
        <w:t>前提交响应文件。</w:t>
      </w:r>
    </w:p>
    <w:p>
      <w:pPr>
        <w:snapToGrid w:val="0"/>
        <w:spacing w:line="360" w:lineRule="exact"/>
        <w:ind w:firstLine="422" w:firstLineChars="200"/>
        <w:rPr>
          <w:rFonts w:ascii="宋体" w:hAnsi="宋体" w:cs="宋体"/>
          <w:b/>
          <w:color w:val="auto"/>
          <w:szCs w:val="21"/>
        </w:rPr>
      </w:pPr>
      <w:r>
        <w:rPr>
          <w:rFonts w:hint="eastAsia" w:ascii="宋体" w:hAnsi="宋体" w:cs="宋体"/>
          <w:b/>
          <w:color w:val="auto"/>
          <w:szCs w:val="21"/>
        </w:rPr>
        <w:t>一、项目基本情况</w:t>
      </w:r>
    </w:p>
    <w:p>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1.项目编号：</w:t>
      </w:r>
      <w:r>
        <w:rPr>
          <w:rFonts w:hint="eastAsia" w:ascii="宋体" w:hAnsi="宋体" w:cs="宋体"/>
          <w:color w:val="auto"/>
          <w:szCs w:val="21"/>
          <w:highlight w:val="none"/>
        </w:rPr>
        <w:t>CT-SJ-2022006</w:t>
      </w:r>
    </w:p>
    <w:p>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2.项目名称：常州市妇女儿童活动中心消防改造项目</w:t>
      </w:r>
    </w:p>
    <w:p>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3.采购方式：竞争性谈判</w:t>
      </w:r>
    </w:p>
    <w:p>
      <w:pPr>
        <w:adjustRightInd w:val="0"/>
        <w:snapToGrid w:val="0"/>
        <w:spacing w:line="360" w:lineRule="exact"/>
        <w:ind w:firstLine="422" w:firstLineChars="200"/>
        <w:rPr>
          <w:rFonts w:ascii="宋体" w:hAnsi="宋体" w:cs="宋体"/>
          <w:b/>
          <w:bCs/>
          <w:color w:val="auto"/>
          <w:szCs w:val="21"/>
        </w:rPr>
      </w:pPr>
      <w:r>
        <w:rPr>
          <w:rFonts w:hint="eastAsia" w:ascii="宋体" w:hAnsi="宋体" w:cs="宋体"/>
          <w:b/>
          <w:bCs/>
          <w:color w:val="auto"/>
          <w:szCs w:val="21"/>
        </w:rPr>
        <w:t>4.预算金额：</w:t>
      </w:r>
      <w:r>
        <w:rPr>
          <w:rFonts w:hint="eastAsia" w:ascii="宋体" w:hAnsi="宋体" w:cs="宋体"/>
          <w:b/>
          <w:bCs/>
          <w:color w:val="auto"/>
          <w:kern w:val="0"/>
          <w:szCs w:val="21"/>
        </w:rPr>
        <w:t>人民币</w:t>
      </w:r>
      <w:r>
        <w:rPr>
          <w:rFonts w:hint="eastAsia" w:ascii="宋体" w:hAnsi="宋体" w:cs="宋体"/>
          <w:b/>
          <w:bCs/>
          <w:color w:val="auto"/>
          <w:kern w:val="0"/>
          <w:szCs w:val="21"/>
          <w:lang w:val="en-US" w:eastAsia="zh-CN"/>
        </w:rPr>
        <w:t>9</w:t>
      </w:r>
      <w:r>
        <w:rPr>
          <w:rFonts w:hint="eastAsia" w:ascii="宋体" w:hAnsi="宋体" w:cs="宋体"/>
          <w:b/>
          <w:bCs/>
          <w:color w:val="auto"/>
          <w:szCs w:val="21"/>
        </w:rPr>
        <w:t>万元</w:t>
      </w:r>
    </w:p>
    <w:p>
      <w:pPr>
        <w:adjustRightInd w:val="0"/>
        <w:snapToGrid w:val="0"/>
        <w:spacing w:line="360" w:lineRule="exact"/>
        <w:ind w:firstLine="422" w:firstLineChars="200"/>
        <w:rPr>
          <w:rFonts w:ascii="宋体" w:hAnsi="宋体" w:cs="宋体"/>
          <w:b/>
          <w:bCs/>
          <w:color w:val="auto"/>
          <w:szCs w:val="21"/>
        </w:rPr>
      </w:pPr>
      <w:r>
        <w:rPr>
          <w:rFonts w:hint="eastAsia" w:ascii="宋体" w:hAnsi="宋体" w:cs="宋体"/>
          <w:b/>
          <w:bCs/>
          <w:color w:val="auto"/>
          <w:szCs w:val="21"/>
        </w:rPr>
        <w:t>5.最高限价：</w:t>
      </w:r>
      <w:r>
        <w:rPr>
          <w:rFonts w:hint="eastAsia" w:ascii="宋体" w:hAnsi="宋体" w:cs="宋体"/>
          <w:b/>
          <w:bCs/>
          <w:color w:val="auto"/>
          <w:kern w:val="0"/>
          <w:szCs w:val="21"/>
        </w:rPr>
        <w:t>人民币</w:t>
      </w:r>
      <w:r>
        <w:rPr>
          <w:rFonts w:hint="eastAsia" w:ascii="宋体" w:hAnsi="宋体" w:cs="宋体"/>
          <w:b/>
          <w:bCs/>
          <w:color w:val="auto"/>
          <w:kern w:val="0"/>
          <w:szCs w:val="21"/>
          <w:lang w:val="en-US" w:eastAsia="zh-CN"/>
        </w:rPr>
        <w:t>9</w:t>
      </w:r>
      <w:r>
        <w:rPr>
          <w:rFonts w:hint="eastAsia" w:ascii="宋体" w:hAnsi="宋体" w:cs="宋体"/>
          <w:b/>
          <w:bCs/>
          <w:color w:val="auto"/>
          <w:szCs w:val="21"/>
        </w:rPr>
        <w:t>万元</w:t>
      </w:r>
    </w:p>
    <w:p>
      <w:pPr>
        <w:snapToGrid w:val="0"/>
        <w:spacing w:line="36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rPr>
        <w:t>6.采购需求：</w:t>
      </w:r>
      <w:r>
        <w:rPr>
          <w:rFonts w:hint="eastAsia" w:ascii="宋体" w:hAnsi="宋体" w:cs="宋体"/>
          <w:color w:val="auto"/>
          <w:szCs w:val="21"/>
          <w:lang w:val="en-US" w:eastAsia="zh-CN"/>
        </w:rPr>
        <w:t>根据</w:t>
      </w:r>
      <w:r>
        <w:rPr>
          <w:rFonts w:hint="eastAsia" w:ascii="宋体" w:hAnsi="宋体" w:cs="宋体"/>
          <w:color w:val="auto"/>
          <w:szCs w:val="21"/>
        </w:rPr>
        <w:t>《消防给水及消火栓系统技术规范GB50974-2014》</w:t>
      </w:r>
      <w:r>
        <w:rPr>
          <w:rFonts w:hint="eastAsia" w:ascii="宋体" w:hAnsi="宋体" w:cs="宋体"/>
          <w:color w:val="auto"/>
          <w:szCs w:val="21"/>
          <w:lang w:eastAsia="zh-CN"/>
        </w:rPr>
        <w:t>、《自动喷水灭火系统设计规范GB50084-2017》</w:t>
      </w:r>
      <w:r>
        <w:rPr>
          <w:rFonts w:hint="eastAsia" w:ascii="宋体" w:hAnsi="宋体" w:cs="宋体"/>
          <w:color w:val="auto"/>
          <w:szCs w:val="21"/>
          <w:lang w:val="en-US" w:eastAsia="zh-CN"/>
        </w:rPr>
        <w:t>等规范要求进行</w:t>
      </w:r>
      <w:r>
        <w:rPr>
          <w:rFonts w:hint="eastAsia" w:ascii="宋体" w:hAnsi="宋体" w:cs="宋体"/>
          <w:color w:val="auto"/>
          <w:szCs w:val="21"/>
        </w:rPr>
        <w:t>消防改造</w:t>
      </w:r>
      <w:r>
        <w:rPr>
          <w:rFonts w:hint="eastAsia" w:ascii="宋体" w:hAnsi="宋体" w:cs="宋体"/>
          <w:color w:val="auto"/>
          <w:szCs w:val="21"/>
          <w:lang w:val="en-US" w:eastAsia="zh-CN"/>
        </w:rPr>
        <w:t>，并通过采购单位及其他相关部门的验收。</w:t>
      </w:r>
    </w:p>
    <w:p>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7.合同履行期限：</w:t>
      </w:r>
      <w:r>
        <w:rPr>
          <w:rFonts w:hint="eastAsia" w:ascii="宋体" w:hAnsi="宋体" w:cs="宋体"/>
          <w:b/>
          <w:bCs/>
          <w:color w:val="auto"/>
          <w:szCs w:val="21"/>
          <w:lang w:val="en-US" w:eastAsia="zh-CN"/>
        </w:rPr>
        <w:t>合同签订生效后30日内完成改造并验收合格</w:t>
      </w:r>
      <w:r>
        <w:rPr>
          <w:rFonts w:hint="eastAsia" w:ascii="宋体" w:hAnsi="宋体" w:cs="宋体"/>
          <w:b/>
          <w:bCs/>
          <w:color w:val="auto"/>
          <w:szCs w:val="21"/>
        </w:rPr>
        <w:t>。</w:t>
      </w:r>
    </w:p>
    <w:p>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8.本项目不接受联合体。</w:t>
      </w:r>
    </w:p>
    <w:p>
      <w:pPr>
        <w:adjustRightInd w:val="0"/>
        <w:spacing w:line="360" w:lineRule="exact"/>
        <w:ind w:firstLine="424" w:firstLineChars="201"/>
        <w:rPr>
          <w:rFonts w:ascii="宋体" w:hAnsi="宋体" w:cs="宋体"/>
          <w:b/>
          <w:color w:val="auto"/>
          <w:kern w:val="0"/>
          <w:szCs w:val="21"/>
          <w:highlight w:val="none"/>
        </w:rPr>
      </w:pPr>
      <w:r>
        <w:rPr>
          <w:rFonts w:hint="eastAsia" w:ascii="宋体" w:hAnsi="宋体" w:cs="宋体"/>
          <w:b/>
          <w:color w:val="auto"/>
          <w:kern w:val="0"/>
          <w:szCs w:val="21"/>
          <w:highlight w:val="none"/>
        </w:rPr>
        <w:t xml:space="preserve">二、申请人的资格要求 </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1.在中华人民共和国境内注册，具有独立承担民事责任的能力； </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2.具有良好的商业信誉和健全的财务会计制度； </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3.具有履行合同所必需的设备和专业技术能力； </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4.有依法缴纳税收和社会保障资金的良好记录； </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5.参加采购活动前三年内，在经营活动中没有重大违法记录； </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7.单位负责人为同一人或者存在直接控股、管理关系的不同供应商，不得参加同一合同项下的采购活动；</w:t>
      </w:r>
    </w:p>
    <w:p>
      <w:pPr>
        <w:spacing w:line="36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8.未被“信用中国”网站（www.creditchina.gov.cn）列入失信被执行人、重大税收违法案件当事人名单、严重失信行为记录名单</w:t>
      </w:r>
      <w:r>
        <w:rPr>
          <w:rFonts w:hint="eastAsia" w:ascii="宋体" w:hAnsi="宋体" w:cs="宋体"/>
          <w:bCs/>
          <w:color w:val="auto"/>
          <w:szCs w:val="21"/>
          <w:highlight w:val="none"/>
        </w:rPr>
        <w:t>。</w:t>
      </w:r>
    </w:p>
    <w:p>
      <w:pPr>
        <w:spacing w:line="360" w:lineRule="exact"/>
        <w:ind w:firstLine="422" w:firstLineChars="200"/>
        <w:rPr>
          <w:rFonts w:ascii="宋体" w:hAnsi="宋体" w:cs="宋体"/>
          <w:b/>
          <w:color w:val="auto"/>
          <w:szCs w:val="21"/>
        </w:rPr>
      </w:pPr>
      <w:r>
        <w:rPr>
          <w:rFonts w:hint="eastAsia" w:ascii="宋体" w:hAnsi="宋体" w:cs="宋体"/>
          <w:b/>
          <w:color w:val="auto"/>
          <w:szCs w:val="21"/>
        </w:rPr>
        <w:t>三、获取采购文件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color w:val="auto"/>
          <w:szCs w:val="21"/>
        </w:rPr>
      </w:pPr>
      <w:r>
        <w:rPr>
          <w:rFonts w:ascii="宋体" w:hAnsi="宋体" w:cs="宋体"/>
          <w:b/>
          <w:color w:val="auto"/>
          <w:szCs w:val="21"/>
        </w:rPr>
        <w:t>1.时间：</w:t>
      </w:r>
      <w:r>
        <w:rPr>
          <w:rFonts w:ascii="宋体" w:hAnsi="宋体" w:cs="宋体"/>
          <w:b/>
          <w:bCs/>
          <w:color w:val="auto"/>
          <w:kern w:val="0"/>
          <w:szCs w:val="21"/>
        </w:rPr>
        <w:t>2021年</w:t>
      </w:r>
      <w:r>
        <w:rPr>
          <w:rFonts w:hint="eastAsia" w:ascii="宋体" w:hAnsi="宋体" w:cs="宋体"/>
          <w:b/>
          <w:bCs/>
          <w:color w:val="auto"/>
          <w:kern w:val="0"/>
          <w:szCs w:val="21"/>
          <w:lang w:val="en-US" w:eastAsia="zh-CN"/>
        </w:rPr>
        <w:t>3</w:t>
      </w:r>
      <w:r>
        <w:rPr>
          <w:rFonts w:ascii="宋体" w:hAnsi="宋体" w:cs="宋体"/>
          <w:b/>
          <w:bCs/>
          <w:color w:val="auto"/>
          <w:kern w:val="0"/>
          <w:szCs w:val="21"/>
        </w:rPr>
        <w:t>月</w:t>
      </w:r>
      <w:r>
        <w:rPr>
          <w:rFonts w:hint="eastAsia" w:ascii="宋体" w:hAnsi="宋体" w:cs="宋体"/>
          <w:b/>
          <w:bCs/>
          <w:color w:val="auto"/>
          <w:kern w:val="0"/>
          <w:szCs w:val="21"/>
          <w:lang w:val="en-US" w:eastAsia="zh-CN"/>
        </w:rPr>
        <w:t>7</w:t>
      </w:r>
      <w:r>
        <w:rPr>
          <w:rFonts w:ascii="宋体" w:hAnsi="宋体" w:cs="宋体"/>
          <w:b/>
          <w:bCs/>
          <w:color w:val="auto"/>
          <w:kern w:val="0"/>
          <w:szCs w:val="21"/>
        </w:rPr>
        <w:t>日至</w:t>
      </w:r>
      <w:r>
        <w:rPr>
          <w:rFonts w:hint="eastAsia" w:ascii="宋体" w:hAnsi="宋体" w:cs="宋体"/>
          <w:b/>
          <w:bCs/>
          <w:color w:val="auto"/>
          <w:kern w:val="0"/>
          <w:szCs w:val="21"/>
          <w:lang w:val="en-US" w:eastAsia="zh-CN"/>
        </w:rPr>
        <w:t>3</w:t>
      </w:r>
      <w:bookmarkStart w:id="7" w:name="_GoBack"/>
      <w:bookmarkEnd w:id="7"/>
      <w:r>
        <w:rPr>
          <w:rFonts w:ascii="宋体" w:hAnsi="宋体" w:cs="宋体"/>
          <w:b/>
          <w:bCs/>
          <w:color w:val="auto"/>
          <w:kern w:val="0"/>
          <w:szCs w:val="21"/>
        </w:rPr>
        <w:t>月</w:t>
      </w:r>
      <w:r>
        <w:rPr>
          <w:rFonts w:hint="eastAsia" w:ascii="宋体" w:hAnsi="宋体" w:cs="宋体"/>
          <w:b/>
          <w:bCs/>
          <w:color w:val="auto"/>
          <w:kern w:val="0"/>
          <w:szCs w:val="21"/>
          <w:lang w:val="en-US" w:eastAsia="zh-CN"/>
        </w:rPr>
        <w:t>10</w:t>
      </w:r>
      <w:r>
        <w:rPr>
          <w:rFonts w:ascii="宋体" w:hAnsi="宋体" w:cs="宋体"/>
          <w:b/>
          <w:bCs/>
          <w:color w:val="auto"/>
          <w:kern w:val="0"/>
          <w:szCs w:val="21"/>
        </w:rPr>
        <w:t>日，</w:t>
      </w:r>
      <w:r>
        <w:rPr>
          <w:rFonts w:hint="eastAsia" w:ascii="宋体" w:hAnsi="宋体" w:cs="宋体"/>
          <w:b/>
          <w:color w:val="auto"/>
          <w:szCs w:val="21"/>
        </w:rPr>
        <w:t>每天上午</w:t>
      </w:r>
      <w:r>
        <w:rPr>
          <w:rFonts w:ascii="宋体" w:hAnsi="宋体" w:cs="宋体"/>
          <w:b/>
          <w:color w:val="auto"/>
          <w:szCs w:val="21"/>
        </w:rPr>
        <w:t>8:30至11:30，下午1:30至5:30（北京时间，法定节假日除外）</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color w:val="auto"/>
          <w:szCs w:val="21"/>
        </w:rPr>
      </w:pPr>
      <w:r>
        <w:rPr>
          <w:rFonts w:hint="eastAsia" w:ascii="宋体" w:hAnsi="宋体" w:cs="宋体"/>
          <w:b/>
          <w:bCs/>
          <w:color w:val="auto"/>
          <w:szCs w:val="21"/>
        </w:rPr>
        <w:t>2.方式：符合条件的供应商网上自行下载， 并按文件要求编制响应文件。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 xml:space="preserve">咨询电话：0519-81580101   0519-81580192-6002  </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4.售价：人民币伍佰元整</w:t>
      </w:r>
    </w:p>
    <w:p>
      <w:pPr>
        <w:spacing w:line="360" w:lineRule="exact"/>
        <w:ind w:firstLine="422" w:firstLineChars="200"/>
        <w:rPr>
          <w:rFonts w:ascii="宋体" w:hAnsi="宋体" w:cs="宋体"/>
          <w:b/>
          <w:color w:val="auto"/>
        </w:rPr>
      </w:pPr>
      <w:r>
        <w:rPr>
          <w:rFonts w:hint="eastAsia" w:ascii="宋体" w:hAnsi="宋体" w:cs="宋体"/>
          <w:b/>
          <w:color w:val="auto"/>
        </w:rPr>
        <w:t>四、响应文件提交</w:t>
      </w:r>
    </w:p>
    <w:p>
      <w:pPr>
        <w:spacing w:line="360" w:lineRule="exact"/>
        <w:ind w:firstLine="422" w:firstLineChars="200"/>
        <w:rPr>
          <w:rFonts w:ascii="宋体" w:hAnsi="宋体" w:cs="宋体"/>
          <w:b/>
          <w:bCs/>
          <w:color w:val="auto"/>
        </w:rPr>
      </w:pPr>
      <w:r>
        <w:rPr>
          <w:rFonts w:hint="eastAsia" w:ascii="宋体" w:hAnsi="宋体" w:cs="宋体"/>
          <w:b/>
          <w:bCs/>
          <w:color w:val="auto"/>
        </w:rPr>
        <w:t>截止时间：</w:t>
      </w:r>
      <w:r>
        <w:rPr>
          <w:rFonts w:hint="eastAsia" w:ascii="宋体" w:hAnsi="宋体" w:cs="宋体"/>
          <w:b/>
          <w:bCs/>
          <w:color w:val="auto"/>
          <w:szCs w:val="21"/>
          <w:lang w:eastAsia="zh-CN"/>
        </w:rPr>
        <w:t>2022年</w:t>
      </w:r>
      <w:r>
        <w:rPr>
          <w:rFonts w:hint="eastAsia" w:ascii="宋体" w:hAnsi="宋体" w:cs="宋体"/>
          <w:b/>
          <w:bCs/>
          <w:color w:val="auto"/>
          <w:szCs w:val="21"/>
          <w:lang w:val="en-US" w:eastAsia="zh-CN"/>
        </w:rPr>
        <w:t>3</w:t>
      </w:r>
      <w:r>
        <w:rPr>
          <w:rFonts w:hint="eastAsia" w:ascii="宋体" w:hAnsi="宋体" w:cs="宋体"/>
          <w:b/>
          <w:bCs/>
          <w:color w:val="auto"/>
          <w:szCs w:val="21"/>
        </w:rPr>
        <w:t>月</w:t>
      </w:r>
      <w:r>
        <w:rPr>
          <w:rFonts w:hint="eastAsia" w:ascii="宋体" w:hAnsi="宋体" w:cs="宋体"/>
          <w:b/>
          <w:bCs/>
          <w:color w:val="auto"/>
          <w:szCs w:val="21"/>
          <w:lang w:val="en-US" w:eastAsia="zh-CN"/>
        </w:rPr>
        <w:t>11</w:t>
      </w:r>
      <w:r>
        <w:rPr>
          <w:rFonts w:hint="eastAsia" w:ascii="宋体" w:hAnsi="宋体" w:cs="宋体"/>
          <w:b/>
          <w:bCs/>
          <w:color w:val="auto"/>
          <w:szCs w:val="21"/>
        </w:rPr>
        <w:t>日</w:t>
      </w:r>
      <w:r>
        <w:rPr>
          <w:rFonts w:hint="eastAsia" w:ascii="宋体" w:hAnsi="宋体" w:cs="宋体"/>
          <w:b/>
          <w:bCs/>
          <w:color w:val="auto"/>
          <w:szCs w:val="21"/>
          <w:lang w:val="en-US" w:eastAsia="zh-CN"/>
        </w:rPr>
        <w:t>15</w:t>
      </w:r>
      <w:r>
        <w:rPr>
          <w:rFonts w:hint="eastAsia" w:ascii="宋体" w:hAnsi="宋体" w:cs="宋体"/>
          <w:b/>
          <w:bCs/>
          <w:color w:val="auto"/>
          <w:szCs w:val="21"/>
        </w:rPr>
        <w:t>点</w:t>
      </w:r>
      <w:r>
        <w:rPr>
          <w:rFonts w:hint="eastAsia" w:ascii="宋体" w:hAnsi="宋体" w:cs="宋体"/>
          <w:b/>
          <w:bCs/>
          <w:color w:val="auto"/>
          <w:szCs w:val="21"/>
          <w:lang w:val="en-US" w:eastAsia="zh-CN"/>
        </w:rPr>
        <w:t>00</w:t>
      </w:r>
      <w:r>
        <w:rPr>
          <w:rFonts w:hint="eastAsia" w:ascii="宋体" w:hAnsi="宋体" w:cs="宋体"/>
          <w:b/>
          <w:bCs/>
          <w:color w:val="auto"/>
          <w:szCs w:val="21"/>
        </w:rPr>
        <w:t>分</w:t>
      </w:r>
      <w:r>
        <w:rPr>
          <w:rFonts w:hint="eastAsia" w:ascii="宋体" w:hAnsi="宋体" w:cs="宋体"/>
          <w:b/>
          <w:bCs/>
          <w:color w:val="auto"/>
        </w:rPr>
        <w:t>（北京时间）</w:t>
      </w:r>
    </w:p>
    <w:p>
      <w:pPr>
        <w:spacing w:line="360" w:lineRule="exact"/>
        <w:ind w:firstLine="422" w:firstLineChars="200"/>
        <w:rPr>
          <w:rFonts w:ascii="宋体" w:hAnsi="宋体" w:cs="宋体"/>
          <w:b/>
          <w:bCs/>
          <w:color w:val="auto"/>
        </w:rPr>
      </w:pPr>
      <w:r>
        <w:rPr>
          <w:rFonts w:hint="eastAsia" w:ascii="宋体" w:hAnsi="宋体" w:cs="宋体"/>
          <w:b/>
          <w:bCs/>
          <w:color w:val="auto"/>
        </w:rPr>
        <w:t>地点：常州市城投建设工程招标有限公司（常州市新北区通江中路396号中创大厦4楼）</w:t>
      </w:r>
    </w:p>
    <w:p>
      <w:pPr>
        <w:spacing w:line="360" w:lineRule="exact"/>
        <w:ind w:firstLine="422" w:firstLineChars="200"/>
        <w:rPr>
          <w:rFonts w:ascii="宋体" w:hAnsi="宋体" w:cs="宋体"/>
          <w:b/>
          <w:bCs/>
          <w:color w:val="auto"/>
        </w:rPr>
      </w:pPr>
      <w:r>
        <w:rPr>
          <w:rFonts w:hint="eastAsia" w:ascii="宋体" w:hAnsi="宋体" w:cs="宋体"/>
          <w:b/>
          <w:bCs/>
          <w:color w:val="auto"/>
        </w:rPr>
        <w:t>五、开启</w:t>
      </w:r>
    </w:p>
    <w:p>
      <w:pPr>
        <w:spacing w:line="360" w:lineRule="exact"/>
        <w:ind w:firstLine="422" w:firstLineChars="200"/>
        <w:rPr>
          <w:rFonts w:ascii="宋体" w:hAnsi="宋体" w:cs="宋体"/>
          <w:b/>
          <w:bCs/>
          <w:color w:val="auto"/>
        </w:rPr>
      </w:pPr>
      <w:r>
        <w:rPr>
          <w:rFonts w:hint="eastAsia" w:ascii="宋体" w:hAnsi="宋体" w:cs="宋体"/>
          <w:b/>
          <w:bCs/>
          <w:color w:val="auto"/>
        </w:rPr>
        <w:t>时间：</w:t>
      </w:r>
      <w:r>
        <w:rPr>
          <w:rFonts w:hint="eastAsia" w:ascii="宋体" w:hAnsi="宋体" w:cs="宋体"/>
          <w:b/>
          <w:bCs/>
          <w:color w:val="auto"/>
          <w:szCs w:val="21"/>
          <w:lang w:eastAsia="zh-CN"/>
        </w:rPr>
        <w:t>2022年</w:t>
      </w:r>
      <w:r>
        <w:rPr>
          <w:rFonts w:hint="eastAsia" w:ascii="宋体" w:hAnsi="宋体" w:cs="宋体"/>
          <w:b/>
          <w:bCs/>
          <w:color w:val="auto"/>
          <w:szCs w:val="21"/>
          <w:lang w:val="en-US" w:eastAsia="zh-CN"/>
        </w:rPr>
        <w:t>3</w:t>
      </w:r>
      <w:r>
        <w:rPr>
          <w:rFonts w:hint="eastAsia" w:ascii="宋体" w:hAnsi="宋体" w:cs="宋体"/>
          <w:b/>
          <w:bCs/>
          <w:color w:val="auto"/>
          <w:szCs w:val="21"/>
        </w:rPr>
        <w:t>月</w:t>
      </w:r>
      <w:r>
        <w:rPr>
          <w:rFonts w:hint="eastAsia" w:ascii="宋体" w:hAnsi="宋体" w:cs="宋体"/>
          <w:b/>
          <w:bCs/>
          <w:color w:val="auto"/>
          <w:szCs w:val="21"/>
          <w:lang w:val="en-US" w:eastAsia="zh-CN"/>
        </w:rPr>
        <w:t>11</w:t>
      </w:r>
      <w:r>
        <w:rPr>
          <w:rFonts w:hint="eastAsia" w:ascii="宋体" w:hAnsi="宋体" w:cs="宋体"/>
          <w:b/>
          <w:bCs/>
          <w:color w:val="auto"/>
          <w:szCs w:val="21"/>
        </w:rPr>
        <w:t>日</w:t>
      </w:r>
      <w:r>
        <w:rPr>
          <w:rFonts w:hint="eastAsia" w:ascii="宋体" w:hAnsi="宋体" w:cs="宋体"/>
          <w:b/>
          <w:bCs/>
          <w:color w:val="auto"/>
          <w:szCs w:val="21"/>
          <w:lang w:val="en-US" w:eastAsia="zh-CN"/>
        </w:rPr>
        <w:t>15</w:t>
      </w:r>
      <w:r>
        <w:rPr>
          <w:rFonts w:hint="eastAsia" w:ascii="宋体" w:hAnsi="宋体" w:cs="宋体"/>
          <w:b/>
          <w:bCs/>
          <w:color w:val="auto"/>
          <w:szCs w:val="21"/>
        </w:rPr>
        <w:t>点</w:t>
      </w:r>
      <w:r>
        <w:rPr>
          <w:rFonts w:hint="eastAsia" w:ascii="宋体" w:hAnsi="宋体" w:cs="宋体"/>
          <w:b/>
          <w:bCs/>
          <w:color w:val="auto"/>
          <w:szCs w:val="21"/>
          <w:lang w:val="en-US" w:eastAsia="zh-CN"/>
        </w:rPr>
        <w:t>00</w:t>
      </w:r>
      <w:r>
        <w:rPr>
          <w:rFonts w:hint="eastAsia" w:ascii="宋体" w:hAnsi="宋体" w:cs="宋体"/>
          <w:b/>
          <w:bCs/>
          <w:color w:val="auto"/>
          <w:szCs w:val="21"/>
        </w:rPr>
        <w:t>分</w:t>
      </w:r>
      <w:r>
        <w:rPr>
          <w:rFonts w:hint="eastAsia" w:ascii="宋体" w:hAnsi="宋体" w:cs="宋体"/>
          <w:b/>
          <w:bCs/>
          <w:color w:val="auto"/>
        </w:rPr>
        <w:t>（北京时间）</w:t>
      </w:r>
    </w:p>
    <w:p>
      <w:pPr>
        <w:spacing w:line="360" w:lineRule="exact"/>
        <w:ind w:firstLine="422" w:firstLineChars="200"/>
        <w:rPr>
          <w:rFonts w:ascii="宋体" w:hAnsi="宋体" w:cs="宋体"/>
          <w:b/>
          <w:bCs/>
          <w:color w:val="auto"/>
        </w:rPr>
      </w:pPr>
      <w:r>
        <w:rPr>
          <w:rFonts w:hint="eastAsia" w:ascii="宋体" w:hAnsi="宋体" w:cs="宋体"/>
          <w:b/>
          <w:bCs/>
          <w:color w:val="auto"/>
        </w:rPr>
        <w:t>地点：常州市城投建设工程招标有限公司（常州市新北区通江中路396号中创大厦4楼）</w:t>
      </w:r>
    </w:p>
    <w:p>
      <w:pPr>
        <w:spacing w:line="360" w:lineRule="exact"/>
        <w:ind w:firstLine="422" w:firstLineChars="200"/>
        <w:rPr>
          <w:rFonts w:ascii="宋体" w:hAnsi="宋体" w:cs="宋体"/>
          <w:b/>
          <w:color w:val="auto"/>
        </w:rPr>
      </w:pPr>
      <w:r>
        <w:rPr>
          <w:rFonts w:hint="eastAsia" w:ascii="宋体" w:hAnsi="宋体" w:cs="宋体"/>
          <w:b/>
          <w:color w:val="auto"/>
        </w:rPr>
        <w:t>六、公告期限</w:t>
      </w:r>
    </w:p>
    <w:p>
      <w:pPr>
        <w:spacing w:line="360" w:lineRule="exact"/>
        <w:ind w:firstLine="420" w:firstLineChars="200"/>
        <w:rPr>
          <w:rFonts w:ascii="宋体" w:hAnsi="宋体" w:cs="宋体"/>
          <w:color w:val="auto"/>
        </w:rPr>
      </w:pPr>
      <w:r>
        <w:rPr>
          <w:rFonts w:hint="eastAsia" w:ascii="宋体" w:hAnsi="宋体" w:cs="宋体"/>
          <w:color w:val="auto"/>
        </w:rPr>
        <w:t>自本公告发布之日起</w:t>
      </w:r>
      <w:r>
        <w:rPr>
          <w:rFonts w:hint="eastAsia" w:ascii="宋体" w:hAnsi="宋体" w:cs="宋体"/>
          <w:color w:val="auto"/>
          <w:highlight w:val="none"/>
          <w:lang w:val="en-US" w:eastAsia="zh-CN"/>
        </w:rPr>
        <w:t>3</w:t>
      </w:r>
      <w:r>
        <w:rPr>
          <w:rFonts w:ascii="宋体" w:hAnsi="宋体" w:cs="宋体"/>
          <w:color w:val="auto"/>
          <w:highlight w:val="none"/>
        </w:rPr>
        <w:t>个工作日</w:t>
      </w:r>
      <w:r>
        <w:rPr>
          <w:rFonts w:hint="eastAsia" w:ascii="宋体" w:hAnsi="宋体" w:cs="宋体"/>
          <w:color w:val="auto"/>
        </w:rPr>
        <w:t>。</w:t>
      </w:r>
    </w:p>
    <w:p>
      <w:pPr>
        <w:spacing w:line="360" w:lineRule="exact"/>
        <w:ind w:firstLine="422" w:firstLineChars="200"/>
        <w:rPr>
          <w:rFonts w:ascii="宋体" w:hAnsi="宋体" w:cs="宋体"/>
          <w:b/>
          <w:color w:val="auto"/>
        </w:rPr>
      </w:pPr>
      <w:r>
        <w:rPr>
          <w:rFonts w:hint="eastAsia" w:ascii="宋体" w:hAnsi="宋体" w:cs="宋体"/>
          <w:b/>
          <w:color w:val="auto"/>
        </w:rPr>
        <w:t>七、其他补充事宜</w:t>
      </w:r>
    </w:p>
    <w:p>
      <w:pPr>
        <w:spacing w:line="360" w:lineRule="exact"/>
        <w:ind w:firstLine="422" w:firstLineChars="200"/>
        <w:rPr>
          <w:rFonts w:ascii="宋体" w:hAnsi="宋体" w:cs="宋体"/>
          <w:b/>
          <w:color w:val="auto"/>
          <w:szCs w:val="21"/>
        </w:rPr>
      </w:pPr>
      <w:r>
        <w:rPr>
          <w:rFonts w:hint="eastAsia" w:ascii="宋体" w:hAnsi="宋体" w:cs="宋体"/>
          <w:b/>
          <w:color w:val="auto"/>
          <w:szCs w:val="21"/>
        </w:rPr>
        <w:t>1.现场踏勘及标前答疑</w:t>
      </w:r>
    </w:p>
    <w:p>
      <w:pPr>
        <w:spacing w:line="360" w:lineRule="exact"/>
        <w:ind w:firstLine="420" w:firstLineChars="200"/>
        <w:rPr>
          <w:rFonts w:ascii="宋体" w:hAnsi="宋体" w:cs="宋体"/>
          <w:bCs/>
          <w:color w:val="auto"/>
          <w:szCs w:val="21"/>
        </w:rPr>
      </w:pPr>
      <w:r>
        <w:rPr>
          <w:rFonts w:hint="eastAsia" w:ascii="宋体" w:hAnsi="宋体" w:cs="宋体"/>
          <w:bCs/>
          <w:color w:val="auto"/>
          <w:szCs w:val="21"/>
        </w:rPr>
        <w:t>（1）供应商自行踏勘现场。</w:t>
      </w:r>
    </w:p>
    <w:p>
      <w:pPr>
        <w:spacing w:line="360" w:lineRule="exact"/>
        <w:ind w:firstLine="420" w:firstLineChars="200"/>
        <w:rPr>
          <w:rFonts w:ascii="宋体" w:hAnsi="宋体" w:cs="宋体"/>
          <w:color w:val="auto"/>
          <w:szCs w:val="21"/>
        </w:rPr>
      </w:pPr>
      <w:r>
        <w:rPr>
          <w:rFonts w:hint="eastAsia" w:ascii="宋体" w:hAnsi="宋体" w:cs="宋体"/>
          <w:bCs/>
          <w:color w:val="auto"/>
          <w:szCs w:val="21"/>
        </w:rPr>
        <w:t>（2）</w:t>
      </w:r>
      <w:r>
        <w:rPr>
          <w:rFonts w:hint="eastAsia" w:ascii="宋体" w:hAnsi="宋体" w:cs="宋体"/>
          <w:color w:val="auto"/>
          <w:szCs w:val="21"/>
        </w:rPr>
        <w:t>标前答疑</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cs="宋体" w:asciiTheme="minorEastAsia" w:hAnsiTheme="minorEastAsia" w:eastAsiaTheme="minorEastAsia"/>
          <w:color w:val="auto"/>
          <w:szCs w:val="21"/>
        </w:rPr>
        <w:t>供应商对竞争性谈判文件如有疑问，请将疑问于</w:t>
      </w:r>
      <w:r>
        <w:rPr>
          <w:rFonts w:hint="eastAsia" w:asciiTheme="minorEastAsia" w:hAnsiTheme="minorEastAsia" w:eastAsiaTheme="minorEastAsia"/>
          <w:color w:val="auto"/>
          <w:szCs w:val="21"/>
        </w:rPr>
        <w:t>响应文件提交截止期2日前</w:t>
      </w:r>
      <w:r>
        <w:rPr>
          <w:rFonts w:hint="eastAsia" w:cs="宋体" w:asciiTheme="minorEastAsia" w:hAnsiTheme="minorEastAsia" w:eastAsiaTheme="minorEastAsia"/>
          <w:color w:val="auto"/>
          <w:szCs w:val="21"/>
        </w:rPr>
        <w:t>以书面形式提交或传真至常州市城投建设工程招标有限公司。</w:t>
      </w:r>
      <w:r>
        <w:rPr>
          <w:rFonts w:hint="eastAsia" w:ascii="宋体" w:hAnsi="宋体" w:cs="宋体"/>
          <w:color w:val="auto"/>
          <w:szCs w:val="21"/>
        </w:rPr>
        <w:t>传真：0519-81580105；邮箱：czctzb@163.com</w:t>
      </w:r>
    </w:p>
    <w:p>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2.谈判保证金</w:t>
      </w:r>
    </w:p>
    <w:p>
      <w:pPr>
        <w:spacing w:line="3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谈判保证金数额：</w:t>
      </w:r>
      <w:r>
        <w:rPr>
          <w:rFonts w:hint="eastAsia" w:ascii="宋体" w:hAnsi="宋体" w:cs="宋体"/>
          <w:b/>
          <w:color w:val="auto"/>
          <w:szCs w:val="21"/>
          <w:highlight w:val="none"/>
        </w:rPr>
        <w:t>人民币</w:t>
      </w:r>
      <w:r>
        <w:rPr>
          <w:rFonts w:hint="eastAsia" w:ascii="宋体" w:hAnsi="宋体" w:cs="宋体"/>
          <w:b/>
          <w:color w:val="auto"/>
          <w:szCs w:val="21"/>
          <w:highlight w:val="none"/>
          <w:lang w:val="en-US" w:eastAsia="zh-CN"/>
        </w:rPr>
        <w:t>贰仟</w:t>
      </w:r>
      <w:r>
        <w:rPr>
          <w:rFonts w:hint="eastAsia" w:ascii="宋体" w:hAnsi="宋体" w:cs="宋体"/>
          <w:b/>
          <w:color w:val="auto"/>
          <w:szCs w:val="21"/>
          <w:highlight w:val="none"/>
        </w:rPr>
        <w:t>元整</w:t>
      </w:r>
    </w:p>
    <w:p>
      <w:pPr>
        <w:spacing w:line="3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谈判保证金</w:t>
      </w:r>
      <w:r>
        <w:rPr>
          <w:rFonts w:hint="eastAsia" w:ascii="宋体" w:hAnsi="宋体" w:cs="宋体"/>
          <w:b/>
          <w:color w:val="auto"/>
          <w:szCs w:val="21"/>
          <w:highlight w:val="none"/>
        </w:rPr>
        <w:t>到账截止时间</w:t>
      </w:r>
      <w:r>
        <w:rPr>
          <w:rFonts w:hint="eastAsia" w:ascii="宋体" w:hAnsi="宋体" w:cs="宋体"/>
          <w:color w:val="auto"/>
          <w:szCs w:val="21"/>
          <w:highlight w:val="none"/>
        </w:rPr>
        <w:t>：</w:t>
      </w:r>
      <w:r>
        <w:rPr>
          <w:rFonts w:hint="eastAsia" w:ascii="宋体" w:hAnsi="宋体" w:cs="宋体"/>
          <w:b/>
          <w:bCs/>
          <w:color w:val="auto"/>
          <w:szCs w:val="21"/>
          <w:highlight w:val="none"/>
          <w:lang w:eastAsia="zh-CN"/>
        </w:rPr>
        <w:t>2022年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00</w:t>
      </w:r>
      <w:r>
        <w:rPr>
          <w:rFonts w:hint="eastAsia" w:ascii="宋体" w:hAnsi="宋体" w:cs="宋体"/>
          <w:b/>
          <w:bCs/>
          <w:color w:val="auto"/>
          <w:szCs w:val="21"/>
          <w:highlight w:val="none"/>
        </w:rPr>
        <w:t>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谈判保证金交纳方式：银行电汇或转账</w:t>
      </w:r>
      <w:r>
        <w:rPr>
          <w:rFonts w:hint="eastAsia" w:ascii="宋体" w:hAnsi="宋体" w:cs="宋体"/>
          <w:b/>
          <w:bCs/>
          <w:color w:val="auto"/>
          <w:szCs w:val="21"/>
          <w:highlight w:val="none"/>
        </w:rPr>
        <w:t>（备注项目编号）</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自行将谈判保证金从公司账户按规定方式和时间缴至常州市城投建设工程招标有限公司账户并到账，拒绝以其它方式缴纳，禁止第三方代缴保证金，否则将被视为无效响应，其谈判响应文件将被拒绝。</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3.常州市城投建设工程招标有限公司账户</w:t>
      </w:r>
    </w:p>
    <w:p>
      <w:pPr>
        <w:spacing w:line="360" w:lineRule="exact"/>
        <w:ind w:firstLine="420" w:firstLineChars="200"/>
        <w:rPr>
          <w:rFonts w:ascii="宋体" w:hAnsi="宋体" w:cs="宋体"/>
          <w:color w:val="auto"/>
          <w:szCs w:val="21"/>
        </w:rPr>
      </w:pPr>
      <w:r>
        <w:rPr>
          <w:rFonts w:hint="eastAsia" w:ascii="宋体" w:hAnsi="宋体" w:cs="宋体"/>
          <w:color w:val="auto"/>
          <w:szCs w:val="21"/>
        </w:rPr>
        <w:t>收款单位：常州市城投建设工程招标有限公司</w:t>
      </w:r>
    </w:p>
    <w:p>
      <w:pPr>
        <w:spacing w:line="360" w:lineRule="exact"/>
        <w:ind w:firstLine="420" w:firstLineChars="200"/>
        <w:rPr>
          <w:rFonts w:ascii="宋体" w:hAnsi="宋体" w:cs="宋体"/>
          <w:color w:val="auto"/>
        </w:rPr>
      </w:pPr>
      <w:r>
        <w:rPr>
          <w:rFonts w:hint="eastAsia" w:ascii="宋体" w:hAnsi="宋体" w:cs="宋体"/>
          <w:color w:val="auto"/>
        </w:rPr>
        <w:t>开户银行：江苏银行常州新北支行</w:t>
      </w:r>
    </w:p>
    <w:p>
      <w:pPr>
        <w:spacing w:line="360" w:lineRule="exact"/>
        <w:ind w:firstLine="420" w:firstLineChars="200"/>
        <w:rPr>
          <w:rFonts w:ascii="宋体" w:hAnsi="宋体" w:cs="宋体"/>
          <w:color w:val="auto"/>
        </w:rPr>
      </w:pPr>
      <w:r>
        <w:rPr>
          <w:rFonts w:hint="eastAsia" w:ascii="宋体" w:hAnsi="宋体" w:cs="宋体"/>
          <w:color w:val="auto"/>
        </w:rPr>
        <w:t>银行账号：82600188000245718</w:t>
      </w:r>
    </w:p>
    <w:p>
      <w:pPr>
        <w:spacing w:line="360" w:lineRule="exact"/>
        <w:ind w:firstLine="422" w:firstLineChars="200"/>
        <w:rPr>
          <w:rFonts w:ascii="宋体" w:hAnsi="宋体" w:cs="宋体"/>
          <w:b/>
          <w:bCs/>
          <w:color w:val="auto"/>
          <w:szCs w:val="21"/>
        </w:rPr>
      </w:pPr>
      <w:r>
        <w:rPr>
          <w:rFonts w:hint="eastAsia" w:ascii="宋体" w:hAnsi="宋体" w:cs="宋体"/>
          <w:b/>
          <w:color w:val="auto"/>
          <w:kern w:val="0"/>
          <w:szCs w:val="21"/>
        </w:rPr>
        <w:t>4.</w:t>
      </w:r>
      <w:r>
        <w:rPr>
          <w:rFonts w:hint="eastAsia" w:ascii="宋体" w:hAnsi="宋体" w:cs="宋体"/>
          <w:b/>
          <w:bCs/>
          <w:color w:val="auto"/>
          <w:szCs w:val="21"/>
        </w:rPr>
        <w:t>竞争性谈判文件售后一概不退。供应商提交的谈判响应文件概不退还。一经领购，供应商不得更改单位名称。</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5. 公告</w:t>
      </w:r>
      <w:r>
        <w:rPr>
          <w:rFonts w:ascii="宋体" w:hAnsi="宋体" w:cs="宋体"/>
          <w:b/>
          <w:bCs/>
          <w:color w:val="auto"/>
          <w:szCs w:val="21"/>
        </w:rPr>
        <w:t>发布</w:t>
      </w:r>
      <w:r>
        <w:rPr>
          <w:rFonts w:hint="eastAsia" w:ascii="宋体" w:hAnsi="宋体" w:cs="宋体"/>
          <w:b/>
          <w:bCs/>
          <w:color w:val="auto"/>
          <w:szCs w:val="21"/>
        </w:rPr>
        <w:t>媒体</w:t>
      </w:r>
      <w:r>
        <w:rPr>
          <w:rFonts w:ascii="宋体" w:hAnsi="宋体" w:cs="宋体"/>
          <w:b/>
          <w:bCs/>
          <w:color w:val="auto"/>
          <w:szCs w:val="21"/>
        </w:rPr>
        <w:t>：</w:t>
      </w:r>
      <w:r>
        <w:rPr>
          <w:rFonts w:hint="eastAsia" w:ascii="宋体" w:hAnsi="宋体" w:cs="宋体"/>
          <w:b/>
          <w:bCs/>
          <w:color w:val="auto"/>
          <w:szCs w:val="21"/>
        </w:rPr>
        <w:t>中国招投标网、常州市城投建设工程招标有限公司网</w:t>
      </w:r>
      <w:r>
        <w:rPr>
          <w:rFonts w:hint="eastAsia" w:ascii="宋体" w:hAnsi="宋体" w:cs="宋体"/>
          <w:b/>
          <w:color w:val="auto"/>
          <w:szCs w:val="21"/>
        </w:rPr>
        <w:t>站</w:t>
      </w:r>
    </w:p>
    <w:p>
      <w:pPr>
        <w:spacing w:line="360" w:lineRule="exact"/>
        <w:ind w:firstLine="422" w:firstLineChars="200"/>
        <w:rPr>
          <w:rFonts w:ascii="宋体" w:hAnsi="宋体" w:cs="宋体"/>
          <w:b/>
          <w:color w:val="auto"/>
          <w:kern w:val="0"/>
          <w:szCs w:val="21"/>
        </w:rPr>
      </w:pPr>
      <w:r>
        <w:rPr>
          <w:rFonts w:hint="eastAsia" w:ascii="宋体" w:hAnsi="宋体" w:cs="宋体"/>
          <w:b/>
          <w:bCs/>
          <w:color w:val="auto"/>
          <w:szCs w:val="21"/>
        </w:rPr>
        <w:t>6.</w:t>
      </w:r>
      <w:r>
        <w:rPr>
          <w:rFonts w:hint="eastAsia" w:ascii="宋体" w:hAnsi="宋体" w:cs="宋体"/>
          <w:b/>
          <w:color w:val="auto"/>
          <w:kern w:val="0"/>
          <w:szCs w:val="21"/>
        </w:rPr>
        <w:t>疫情防控措施</w:t>
      </w:r>
    </w:p>
    <w:p>
      <w:pPr>
        <w:spacing w:line="360" w:lineRule="exact"/>
        <w:ind w:firstLine="420" w:firstLineChars="200"/>
        <w:rPr>
          <w:rFonts w:ascii="宋体" w:hAnsi="宋体" w:cs="宋体"/>
          <w:color w:val="auto"/>
          <w:kern w:val="0"/>
          <w:szCs w:val="21"/>
        </w:rPr>
      </w:pPr>
      <w:r>
        <w:rPr>
          <w:rFonts w:hint="eastAsia" w:ascii="宋体" w:hAnsi="宋体" w:cs="宋体"/>
          <w:color w:val="auto"/>
          <w:kern w:val="0"/>
          <w:szCs w:val="21"/>
        </w:rPr>
        <w:t>疫情期间参与采购活动的当事人应严格按照疫情期间管理要求，服从佩戴口罩、测量体温、健康信息登记等各项疫情防控规定。进场后请保持安全距离，分散等候，不得扎堆聚集，事完即走。自觉服从引导人员的指挥和管理。对于参与谈判活动的供应商，应事先自行下载《疫情期间参与采购活动开评标人员健康信息登记表》（详见公司网站下载中心），并如实填写登记表相关内容并加盖单位公章。在进入公司时，请凭《疫情期间参与采购活动开评标人员健康信息登记表》和本人身份证原件至指定开评标场所。</w:t>
      </w:r>
    </w:p>
    <w:p>
      <w:pPr>
        <w:spacing w:line="360" w:lineRule="exact"/>
        <w:ind w:firstLine="422" w:firstLineChars="200"/>
        <w:rPr>
          <w:rFonts w:ascii="宋体" w:hAnsi="宋体" w:cs="宋体"/>
          <w:b/>
          <w:color w:val="auto"/>
        </w:rPr>
      </w:pPr>
      <w:r>
        <w:rPr>
          <w:rFonts w:hint="eastAsia" w:ascii="宋体" w:hAnsi="宋体" w:cs="宋体"/>
          <w:b/>
          <w:color w:val="auto"/>
        </w:rPr>
        <w:t>八、凡对本次采购提出询问，请按以下方式联系。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称：常州市妇女儿童活动中心</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址：常州市劳动西路201号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szCs w:val="21"/>
          <w:highlight w:val="none"/>
        </w:rPr>
        <w:t>0519-</w:t>
      </w:r>
      <w:r>
        <w:rPr>
          <w:rFonts w:hint="eastAsia" w:ascii="宋体" w:hAnsi="宋体" w:eastAsia="宋体" w:cs="宋体"/>
          <w:color w:val="auto"/>
          <w:highlight w:val="none"/>
        </w:rPr>
        <w:t>86958212</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称：常州市城投建设工程招标有限公司</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地　　址：</w:t>
      </w:r>
      <w:r>
        <w:rPr>
          <w:rFonts w:hint="eastAsia" w:ascii="宋体" w:hAnsi="宋体" w:eastAsia="宋体" w:cs="宋体"/>
          <w:color w:val="auto"/>
          <w:kern w:val="0"/>
          <w:szCs w:val="21"/>
          <w:highlight w:val="none"/>
        </w:rPr>
        <w:t>常州市新北区通江中路396号中创大厦4楼</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联系方式：</w:t>
      </w:r>
      <w:r>
        <w:rPr>
          <w:rFonts w:hint="eastAsia" w:ascii="宋体" w:hAnsi="宋体" w:eastAsia="宋体" w:cs="宋体"/>
          <w:color w:val="auto"/>
          <w:szCs w:val="21"/>
          <w:highlight w:val="none"/>
        </w:rPr>
        <w:t>0519-81580101</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袁  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highlight w:val="none"/>
        </w:rPr>
        <w:t>电　　  话：</w:t>
      </w:r>
      <w:r>
        <w:rPr>
          <w:rFonts w:hint="eastAsia" w:ascii="宋体" w:hAnsi="宋体" w:eastAsia="宋体" w:cs="宋体"/>
          <w:color w:val="auto"/>
          <w:szCs w:val="21"/>
          <w:highlight w:val="none"/>
        </w:rPr>
        <w:t>0519-81580152  81580191  81580192（转分机号</w:t>
      </w:r>
      <w:r>
        <w:rPr>
          <w:rFonts w:hint="eastAsia" w:ascii="宋体" w:hAnsi="宋体" w:eastAsia="宋体" w:cs="宋体"/>
          <w:color w:val="auto"/>
          <w:szCs w:val="21"/>
          <w:highlight w:val="none"/>
          <w:lang w:val="en-US" w:eastAsia="zh-CN"/>
        </w:rPr>
        <w:t>6013</w:t>
      </w:r>
      <w:r>
        <w:rPr>
          <w:rFonts w:hint="eastAsia" w:ascii="宋体" w:hAnsi="宋体" w:eastAsia="宋体" w:cs="宋体"/>
          <w:color w:val="auto"/>
          <w:szCs w:val="21"/>
          <w:highlight w:val="none"/>
        </w:rPr>
        <w:t>）</w:t>
      </w:r>
      <w:r>
        <w:rPr>
          <w:rFonts w:hint="eastAsia" w:ascii="宋体" w:hAnsi="宋体" w:eastAsia="宋体" w:cs="宋体"/>
          <w:color w:val="auto"/>
        </w:rPr>
        <w:t>　</w:t>
      </w:r>
    </w:p>
    <w:p>
      <w:pPr>
        <w:overflowPunct w:val="0"/>
        <w:spacing w:line="360" w:lineRule="exact"/>
        <w:ind w:firstLine="420" w:firstLineChars="200"/>
        <w:rPr>
          <w:rFonts w:ascii="宋体" w:hAnsi="宋体" w:cs="宋体"/>
          <w:color w:val="auto"/>
        </w:rPr>
      </w:pPr>
    </w:p>
    <w:p>
      <w:pPr>
        <w:overflowPunct w:val="0"/>
        <w:spacing w:line="360" w:lineRule="exact"/>
        <w:ind w:firstLine="420" w:firstLineChars="200"/>
        <w:rPr>
          <w:rFonts w:ascii="宋体" w:hAnsi="宋体" w:cs="宋体"/>
          <w:color w:val="auto"/>
        </w:rPr>
      </w:pPr>
    </w:p>
    <w:p>
      <w:pPr>
        <w:overflowPunct w:val="0"/>
        <w:spacing w:line="360" w:lineRule="exact"/>
        <w:ind w:firstLine="420" w:firstLineChars="200"/>
        <w:rPr>
          <w:rFonts w:ascii="宋体" w:hAnsi="宋体" w:cs="宋体"/>
          <w:color w:val="auto"/>
        </w:rPr>
      </w:pPr>
    </w:p>
    <w:p>
      <w:pPr>
        <w:overflowPunct w:val="0"/>
        <w:spacing w:line="360" w:lineRule="exact"/>
        <w:ind w:firstLine="420" w:firstLineChars="200"/>
        <w:rPr>
          <w:rFonts w:ascii="宋体" w:hAnsi="宋体" w:cs="宋体"/>
          <w:color w:val="auto"/>
        </w:rPr>
      </w:pPr>
    </w:p>
    <w:p>
      <w:pPr>
        <w:spacing w:before="100" w:after="240" w:line="500" w:lineRule="exact"/>
        <w:jc w:val="center"/>
        <w:rPr>
          <w:rFonts w:ascii="宋体" w:hAnsi="宋体" w:cs="宋体"/>
          <w:b/>
          <w:color w:val="auto"/>
          <w:sz w:val="44"/>
          <w:szCs w:val="44"/>
        </w:rPr>
      </w:pPr>
    </w:p>
    <w:p>
      <w:pPr>
        <w:jc w:val="center"/>
        <w:rPr>
          <w:rFonts w:ascii="宋体" w:hAnsi="宋体" w:cs="宋体"/>
          <w:b/>
          <w:color w:val="auto"/>
          <w:sz w:val="44"/>
          <w:szCs w:val="44"/>
        </w:rPr>
      </w:pPr>
      <w:r>
        <w:rPr>
          <w:rFonts w:hint="eastAsia" w:ascii="宋体" w:hAnsi="宋体" w:cs="宋体"/>
          <w:b/>
          <w:color w:val="auto"/>
          <w:sz w:val="44"/>
          <w:szCs w:val="44"/>
        </w:rPr>
        <w:br w:type="page"/>
      </w:r>
    </w:p>
    <w:p>
      <w:pPr>
        <w:pStyle w:val="3"/>
        <w:rPr>
          <w:rFonts w:ascii="宋体" w:hAnsi="宋体" w:cs="宋体"/>
          <w:color w:val="auto"/>
        </w:rPr>
      </w:pPr>
      <w:bookmarkStart w:id="1" w:name="_Toc17537927"/>
      <w:r>
        <w:rPr>
          <w:rFonts w:hint="eastAsia" w:ascii="宋体" w:hAnsi="宋体" w:cs="宋体"/>
          <w:color w:val="auto"/>
        </w:rPr>
        <w:t>第一章    总     则</w:t>
      </w:r>
      <w:bookmarkEnd w:id="1"/>
    </w:p>
    <w:p>
      <w:pPr>
        <w:spacing w:line="360" w:lineRule="exact"/>
        <w:rPr>
          <w:rFonts w:ascii="宋体" w:hAnsi="宋体" w:cs="宋体"/>
          <w:b/>
          <w:bCs/>
          <w:color w:val="auto"/>
          <w:szCs w:val="21"/>
        </w:rPr>
      </w:pPr>
      <w:r>
        <w:rPr>
          <w:rFonts w:hint="eastAsia" w:ascii="宋体" w:hAnsi="宋体" w:cs="宋体"/>
          <w:b/>
          <w:bCs/>
          <w:color w:val="auto"/>
          <w:szCs w:val="21"/>
        </w:rPr>
        <w:t>1.采购方式</w:t>
      </w:r>
    </w:p>
    <w:p>
      <w:pPr>
        <w:spacing w:line="360" w:lineRule="exact"/>
        <w:ind w:firstLine="420" w:firstLineChars="200"/>
        <w:rPr>
          <w:rFonts w:ascii="宋体" w:hAnsi="宋体" w:cs="宋体"/>
          <w:color w:val="auto"/>
          <w:szCs w:val="21"/>
        </w:rPr>
      </w:pPr>
      <w:r>
        <w:rPr>
          <w:rFonts w:hint="eastAsia" w:ascii="宋体" w:hAnsi="宋体" w:cs="宋体"/>
          <w:color w:val="auto"/>
          <w:szCs w:val="21"/>
        </w:rPr>
        <w:t>本项目采用竞争性谈判方式，本谈判文件仅适用于谈判公告中所述项目。</w:t>
      </w:r>
    </w:p>
    <w:p>
      <w:pPr>
        <w:spacing w:line="360" w:lineRule="exact"/>
        <w:rPr>
          <w:rFonts w:ascii="宋体" w:hAnsi="宋体" w:cs="宋体"/>
          <w:color w:val="auto"/>
          <w:szCs w:val="21"/>
        </w:rPr>
      </w:pPr>
      <w:r>
        <w:rPr>
          <w:rFonts w:hint="eastAsia" w:ascii="宋体" w:hAnsi="宋体" w:cs="宋体"/>
          <w:b/>
          <w:color w:val="auto"/>
          <w:szCs w:val="21"/>
        </w:rPr>
        <w:t>2.合格的供应商</w:t>
      </w:r>
    </w:p>
    <w:p>
      <w:pPr>
        <w:spacing w:line="360" w:lineRule="exact"/>
        <w:ind w:firstLine="420" w:firstLineChars="200"/>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lang w:val="en-US" w:eastAsia="zh-CN"/>
        </w:rPr>
        <w:t xml:space="preserve"> </w:t>
      </w:r>
      <w:r>
        <w:rPr>
          <w:rFonts w:hint="eastAsia" w:ascii="宋体" w:hAnsi="宋体" w:cs="宋体"/>
          <w:color w:val="auto"/>
          <w:szCs w:val="21"/>
        </w:rPr>
        <w:t>满足公告中供应商的资格要求的规定。</w:t>
      </w:r>
    </w:p>
    <w:p>
      <w:pPr>
        <w:spacing w:line="360" w:lineRule="exact"/>
        <w:ind w:firstLine="420" w:firstLineChars="200"/>
        <w:rPr>
          <w:rFonts w:ascii="宋体" w:hAnsi="宋体" w:cs="宋体"/>
          <w:color w:val="auto"/>
          <w:szCs w:val="21"/>
        </w:rPr>
      </w:pPr>
      <w:r>
        <w:rPr>
          <w:rFonts w:hint="eastAsia" w:ascii="宋体" w:hAnsi="宋体" w:cs="宋体"/>
          <w:color w:val="auto"/>
          <w:szCs w:val="21"/>
        </w:rPr>
        <w:t>2.2</w:t>
      </w:r>
      <w:r>
        <w:rPr>
          <w:rFonts w:hint="eastAsia" w:ascii="宋体" w:hAnsi="宋体" w:cs="宋体"/>
          <w:color w:val="auto"/>
          <w:szCs w:val="21"/>
          <w:lang w:val="en-US" w:eastAsia="zh-CN"/>
        </w:rPr>
        <w:t xml:space="preserve"> </w:t>
      </w:r>
      <w:r>
        <w:rPr>
          <w:rFonts w:hint="eastAsia" w:ascii="宋体" w:hAnsi="宋体" w:cs="宋体"/>
          <w:color w:val="auto"/>
          <w:szCs w:val="21"/>
        </w:rPr>
        <w:t>满足本文件实质性条款的规定。</w:t>
      </w:r>
    </w:p>
    <w:p>
      <w:pPr>
        <w:spacing w:line="360" w:lineRule="exact"/>
        <w:rPr>
          <w:rFonts w:ascii="宋体" w:hAnsi="宋体" w:cs="宋体"/>
          <w:color w:val="auto"/>
          <w:szCs w:val="21"/>
        </w:rPr>
      </w:pPr>
      <w:r>
        <w:rPr>
          <w:rFonts w:hint="eastAsia" w:ascii="宋体" w:hAnsi="宋体" w:cs="宋体"/>
          <w:b/>
          <w:color w:val="auto"/>
          <w:szCs w:val="21"/>
        </w:rPr>
        <w:t>3.谈判费用</w:t>
      </w:r>
    </w:p>
    <w:p>
      <w:pPr>
        <w:spacing w:line="360" w:lineRule="exact"/>
        <w:ind w:firstLine="420" w:firstLineChars="200"/>
        <w:rPr>
          <w:rFonts w:ascii="宋体" w:hAnsi="宋体" w:cs="宋体"/>
          <w:color w:val="auto"/>
          <w:szCs w:val="21"/>
        </w:rPr>
      </w:pPr>
      <w:r>
        <w:rPr>
          <w:rFonts w:hint="eastAsia" w:ascii="宋体" w:hAnsi="宋体" w:cs="宋体"/>
          <w:color w:val="auto"/>
          <w:szCs w:val="21"/>
        </w:rPr>
        <w:t>参加谈判供应商应自行承担所有与参加谈判有关的费用。无论最终成交结果如何，采购代理机构在任何情况下均无义务和责任承担这些费用。</w:t>
      </w:r>
    </w:p>
    <w:p>
      <w:pPr>
        <w:spacing w:line="360" w:lineRule="exact"/>
        <w:rPr>
          <w:rFonts w:ascii="宋体" w:hAnsi="宋体" w:cs="宋体"/>
          <w:b/>
          <w:color w:val="auto"/>
          <w:szCs w:val="21"/>
        </w:rPr>
      </w:pPr>
      <w:r>
        <w:rPr>
          <w:rFonts w:hint="eastAsia" w:ascii="宋体" w:hAnsi="宋体" w:cs="宋体"/>
          <w:b/>
          <w:color w:val="auto"/>
          <w:szCs w:val="21"/>
        </w:rPr>
        <w:t>4.谈判文件的组成</w:t>
      </w:r>
    </w:p>
    <w:p>
      <w:pPr>
        <w:spacing w:line="360" w:lineRule="exact"/>
        <w:ind w:firstLine="420" w:firstLineChars="200"/>
        <w:rPr>
          <w:rFonts w:ascii="宋体" w:hAnsi="宋体" w:cs="宋体"/>
          <w:color w:val="auto"/>
          <w:szCs w:val="21"/>
        </w:rPr>
      </w:pPr>
      <w:r>
        <w:rPr>
          <w:rFonts w:hint="eastAsia" w:ascii="宋体" w:hAnsi="宋体" w:cs="宋体"/>
          <w:color w:val="auto"/>
          <w:szCs w:val="21"/>
        </w:rPr>
        <w:t>本文件及依法对本文件所作的更正内容均为谈判文件的组成部分。</w:t>
      </w:r>
    </w:p>
    <w:p>
      <w:pPr>
        <w:spacing w:line="360" w:lineRule="exact"/>
        <w:ind w:firstLine="420" w:firstLineChars="200"/>
        <w:rPr>
          <w:rFonts w:ascii="宋体" w:hAnsi="宋体" w:cs="宋体"/>
          <w:color w:val="auto"/>
          <w:szCs w:val="21"/>
        </w:rPr>
      </w:pPr>
      <w:r>
        <w:rPr>
          <w:rFonts w:hint="eastAsia" w:ascii="宋体" w:hAnsi="宋体" w:cs="宋体"/>
          <w:color w:val="auto"/>
          <w:szCs w:val="21"/>
        </w:rPr>
        <w:t>供应商应仔细检查谈判文件是否齐全，如有缺漏，立即与代理机构联系解决。</w:t>
      </w:r>
    </w:p>
    <w:p>
      <w:pPr>
        <w:spacing w:line="360" w:lineRule="exact"/>
        <w:ind w:firstLine="420" w:firstLineChars="200"/>
        <w:rPr>
          <w:rFonts w:ascii="宋体" w:hAnsi="宋体" w:cs="宋体"/>
          <w:color w:val="auto"/>
          <w:szCs w:val="21"/>
        </w:rPr>
      </w:pPr>
      <w:r>
        <w:rPr>
          <w:rFonts w:hint="eastAsia" w:ascii="宋体" w:hAnsi="宋体" w:cs="宋体"/>
          <w:color w:val="auto"/>
          <w:szCs w:val="21"/>
        </w:rPr>
        <w:t>供应商应认真阅读谈判文件中所有的事项、格式、条款和规范等要求。按谈判文件要求和规定编制谈判响应文件，并保证所提供的全部资料的真实性，以使其谈判响应文件对谈判文件作出实质性响应，否则其风险由供应商自行承担。</w:t>
      </w:r>
    </w:p>
    <w:p>
      <w:pPr>
        <w:spacing w:line="360" w:lineRule="exact"/>
        <w:ind w:firstLine="420" w:firstLineChars="200"/>
        <w:rPr>
          <w:rFonts w:ascii="宋体" w:hAnsi="宋体" w:cs="宋体"/>
          <w:color w:val="auto"/>
          <w:szCs w:val="21"/>
        </w:rPr>
      </w:pPr>
      <w:r>
        <w:rPr>
          <w:rFonts w:hint="eastAsia" w:ascii="宋体" w:hAnsi="宋体" w:cs="宋体"/>
          <w:color w:val="auto"/>
          <w:szCs w:val="21"/>
        </w:rPr>
        <w:t>供应商一旦参加本项目采购活动，即被认为接受了本谈判文件的规定和约束。</w:t>
      </w:r>
    </w:p>
    <w:p>
      <w:pPr>
        <w:spacing w:line="360" w:lineRule="exact"/>
        <w:rPr>
          <w:rFonts w:ascii="宋体" w:hAnsi="宋体" w:cs="宋体"/>
          <w:b/>
          <w:color w:val="auto"/>
          <w:szCs w:val="21"/>
        </w:rPr>
      </w:pPr>
      <w:r>
        <w:rPr>
          <w:rFonts w:hint="eastAsia" w:ascii="宋体" w:hAnsi="宋体" w:cs="宋体"/>
          <w:b/>
          <w:color w:val="auto"/>
          <w:szCs w:val="21"/>
        </w:rPr>
        <w:t>5.谈判文件的补充、澄清、更正</w:t>
      </w:r>
    </w:p>
    <w:p>
      <w:pPr>
        <w:spacing w:line="360" w:lineRule="exact"/>
        <w:ind w:firstLine="420"/>
        <w:rPr>
          <w:rFonts w:ascii="宋体" w:hAnsi="宋体" w:cs="宋体"/>
          <w:bCs/>
          <w:color w:val="auto"/>
          <w:szCs w:val="21"/>
        </w:rPr>
      </w:pPr>
      <w:r>
        <w:rPr>
          <w:rFonts w:hint="eastAsia" w:ascii="宋体" w:hAnsi="宋体" w:cs="宋体"/>
          <w:bCs/>
          <w:color w:val="auto"/>
          <w:szCs w:val="21"/>
        </w:rPr>
        <w:t>5.1</w:t>
      </w:r>
      <w:r>
        <w:rPr>
          <w:rFonts w:hint="eastAsia" w:ascii="宋体" w:hAnsi="宋体" w:cs="宋体"/>
          <w:bCs/>
          <w:color w:val="auto"/>
          <w:szCs w:val="21"/>
          <w:lang w:val="en-US" w:eastAsia="zh-CN"/>
        </w:rPr>
        <w:t xml:space="preserve"> </w:t>
      </w:r>
      <w:r>
        <w:rPr>
          <w:rFonts w:hint="eastAsia" w:ascii="宋体" w:hAnsi="宋体" w:cs="宋体"/>
          <w:bCs/>
          <w:color w:val="auto"/>
          <w:szCs w:val="21"/>
        </w:rPr>
        <w:t>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spacing w:line="360" w:lineRule="exact"/>
        <w:ind w:firstLine="420"/>
        <w:rPr>
          <w:rFonts w:ascii="宋体" w:hAnsi="宋体" w:cs="宋体"/>
          <w:b/>
          <w:bCs/>
          <w:color w:val="auto"/>
          <w:szCs w:val="21"/>
        </w:rPr>
      </w:pPr>
      <w:r>
        <w:rPr>
          <w:rFonts w:hint="eastAsia" w:ascii="宋体" w:hAnsi="宋体" w:cs="宋体"/>
          <w:bCs/>
          <w:color w:val="auto"/>
          <w:szCs w:val="21"/>
        </w:rPr>
        <w:t>5.2</w:t>
      </w:r>
      <w:r>
        <w:rPr>
          <w:rFonts w:hint="eastAsia" w:ascii="宋体" w:hAnsi="宋体" w:cs="宋体"/>
          <w:bCs/>
          <w:color w:val="auto"/>
          <w:szCs w:val="21"/>
          <w:lang w:val="en-US" w:eastAsia="zh-CN"/>
        </w:rPr>
        <w:t xml:space="preserve"> </w:t>
      </w:r>
      <w:r>
        <w:rPr>
          <w:rFonts w:hint="eastAsia" w:ascii="宋体" w:hAnsi="宋体" w:cs="宋体"/>
          <w:bCs/>
          <w:color w:val="auto"/>
          <w:szCs w:val="21"/>
        </w:rPr>
        <w:t>供应商提出的与谈判有关的任何问题须在收到竞争性谈判文件后，按规定时间以书面形式提交至采购代理机构，未以书面形式提出或逾期提出的异议将不被接受。</w:t>
      </w:r>
      <w:r>
        <w:rPr>
          <w:rFonts w:hint="eastAsia" w:ascii="宋体" w:hAnsi="宋体" w:cs="宋体"/>
          <w:color w:val="auto"/>
          <w:szCs w:val="21"/>
        </w:rPr>
        <w:t>如无疑问，视作供应商完全响应竞争性谈判文件的条款和要求。</w:t>
      </w:r>
    </w:p>
    <w:p>
      <w:pPr>
        <w:spacing w:line="360" w:lineRule="exact"/>
        <w:ind w:firstLine="420" w:firstLineChars="200"/>
        <w:rPr>
          <w:rFonts w:ascii="宋体" w:hAnsi="宋体" w:cs="宋体"/>
          <w:bCs/>
          <w:color w:val="auto"/>
          <w:szCs w:val="21"/>
        </w:rPr>
      </w:pPr>
      <w:r>
        <w:rPr>
          <w:rFonts w:hint="eastAsia" w:ascii="宋体" w:hAnsi="宋体" w:cs="宋体"/>
          <w:bCs/>
          <w:color w:val="auto"/>
          <w:szCs w:val="21"/>
        </w:rPr>
        <w:t>5.3</w:t>
      </w:r>
      <w:r>
        <w:rPr>
          <w:rFonts w:hint="eastAsia" w:ascii="宋体" w:hAnsi="宋体" w:cs="宋体"/>
          <w:bCs/>
          <w:color w:val="auto"/>
          <w:szCs w:val="21"/>
          <w:lang w:val="en-US" w:eastAsia="zh-CN"/>
        </w:rPr>
        <w:t xml:space="preserve"> </w:t>
      </w:r>
      <w:r>
        <w:rPr>
          <w:rFonts w:hint="eastAsia" w:ascii="宋体" w:hAnsi="宋体" w:cs="宋体"/>
          <w:bCs/>
          <w:color w:val="auto"/>
          <w:szCs w:val="21"/>
        </w:rPr>
        <w:t>采购人及代理机构有权对已发出的竞争性谈判文件进行必要的澄清或更正。</w:t>
      </w:r>
    </w:p>
    <w:p>
      <w:pPr>
        <w:spacing w:line="360" w:lineRule="exact"/>
        <w:ind w:firstLine="420" w:firstLineChars="200"/>
        <w:rPr>
          <w:rFonts w:ascii="宋体" w:hAnsi="宋体" w:cs="宋体"/>
          <w:bCs/>
          <w:color w:val="auto"/>
          <w:szCs w:val="21"/>
        </w:rPr>
      </w:pPr>
      <w:r>
        <w:rPr>
          <w:rFonts w:hint="eastAsia" w:ascii="宋体" w:hAnsi="宋体" w:cs="宋体"/>
          <w:bCs/>
          <w:color w:val="auto"/>
          <w:szCs w:val="21"/>
        </w:rPr>
        <w:t>5.4</w:t>
      </w:r>
      <w:r>
        <w:rPr>
          <w:rFonts w:hint="eastAsia" w:ascii="宋体" w:hAnsi="宋体" w:cs="宋体"/>
          <w:bCs/>
          <w:color w:val="auto"/>
          <w:szCs w:val="21"/>
          <w:lang w:val="en-US" w:eastAsia="zh-CN"/>
        </w:rPr>
        <w:t xml:space="preserve"> </w:t>
      </w:r>
      <w:r>
        <w:rPr>
          <w:rFonts w:hint="eastAsia" w:ascii="宋体" w:hAnsi="宋体" w:cs="宋体"/>
          <w:bCs/>
          <w:color w:val="auto"/>
          <w:szCs w:val="21"/>
        </w:rPr>
        <w:t>采购人可视具体情况，延长谈判响应文件提交截止时间和谈判时间。</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5.5</w:t>
      </w:r>
      <w:r>
        <w:rPr>
          <w:rFonts w:hint="eastAsia" w:ascii="宋体" w:hAnsi="宋体" w:cs="宋体"/>
          <w:b/>
          <w:bCs/>
          <w:color w:val="auto"/>
          <w:szCs w:val="21"/>
          <w:lang w:val="en-US" w:eastAsia="zh-CN"/>
        </w:rPr>
        <w:t xml:space="preserve"> </w:t>
      </w:r>
      <w:r>
        <w:rPr>
          <w:rFonts w:hint="eastAsia" w:ascii="宋体" w:hAnsi="宋体" w:cs="宋体"/>
          <w:b/>
          <w:bCs/>
          <w:color w:val="auto"/>
          <w:szCs w:val="21"/>
        </w:rPr>
        <w:t>所有有关</w:t>
      </w:r>
      <w:r>
        <w:rPr>
          <w:rFonts w:hint="eastAsia" w:ascii="宋体" w:hAnsi="宋体" w:cs="宋体"/>
          <w:b/>
          <w:color w:val="auto"/>
          <w:szCs w:val="21"/>
        </w:rPr>
        <w:t>竞争性谈判文件的补充、澄清、更正将在</w:t>
      </w:r>
      <w:r>
        <w:rPr>
          <w:rFonts w:hint="eastAsia" w:ascii="宋体" w:hAnsi="宋体"/>
          <w:b/>
          <w:color w:val="auto"/>
          <w:szCs w:val="21"/>
        </w:rPr>
        <w:t>原公告</w:t>
      </w:r>
      <w:r>
        <w:rPr>
          <w:rFonts w:ascii="宋体" w:hAnsi="宋体"/>
          <w:b/>
          <w:color w:val="auto"/>
          <w:szCs w:val="21"/>
        </w:rPr>
        <w:t>媒体上</w:t>
      </w:r>
      <w:r>
        <w:rPr>
          <w:rFonts w:hint="eastAsia" w:ascii="宋体" w:hAnsi="宋体"/>
          <w:b/>
          <w:color w:val="auto"/>
          <w:szCs w:val="21"/>
        </w:rPr>
        <w:t>予以公告</w:t>
      </w:r>
      <w:r>
        <w:rPr>
          <w:rFonts w:hint="eastAsia" w:ascii="宋体" w:hAnsi="宋体" w:cs="宋体"/>
          <w:b/>
          <w:color w:val="auto"/>
          <w:szCs w:val="21"/>
        </w:rPr>
        <w:t>。上述内容将作为竞争性谈判文件竞争性谈判的组成部分，并对供应商具有约束力，由供应商自行关注并获取。</w:t>
      </w:r>
    </w:p>
    <w:p>
      <w:pPr>
        <w:spacing w:line="360" w:lineRule="exact"/>
        <w:rPr>
          <w:rFonts w:ascii="宋体" w:hAnsi="宋体" w:cs="宋体"/>
          <w:b/>
          <w:color w:val="auto"/>
          <w:szCs w:val="21"/>
        </w:rPr>
      </w:pPr>
      <w:r>
        <w:rPr>
          <w:rFonts w:hint="eastAsia" w:ascii="宋体" w:hAnsi="宋体" w:cs="宋体"/>
          <w:b/>
          <w:color w:val="auto"/>
          <w:szCs w:val="21"/>
        </w:rPr>
        <w:t>6.供应商的义务</w:t>
      </w:r>
    </w:p>
    <w:p>
      <w:pPr>
        <w:spacing w:line="360" w:lineRule="exact"/>
        <w:ind w:firstLine="420" w:firstLineChars="200"/>
        <w:rPr>
          <w:rFonts w:ascii="宋体" w:hAnsi="宋体" w:cs="宋体"/>
          <w:color w:val="auto"/>
          <w:szCs w:val="21"/>
        </w:rPr>
      </w:pPr>
      <w:r>
        <w:rPr>
          <w:rFonts w:hint="eastAsia" w:ascii="宋体" w:hAnsi="宋体" w:cs="宋体"/>
          <w:color w:val="auto"/>
          <w:szCs w:val="21"/>
        </w:rPr>
        <w:t>6.1</w:t>
      </w:r>
      <w:r>
        <w:rPr>
          <w:rFonts w:hint="eastAsia" w:ascii="宋体" w:hAnsi="宋体" w:cs="宋体"/>
          <w:color w:val="auto"/>
          <w:szCs w:val="21"/>
          <w:lang w:val="en-US" w:eastAsia="zh-CN"/>
        </w:rPr>
        <w:t xml:space="preserve"> </w:t>
      </w:r>
      <w:r>
        <w:rPr>
          <w:rFonts w:hint="eastAsia" w:ascii="宋体" w:hAnsi="宋体" w:cs="宋体"/>
          <w:color w:val="auto"/>
          <w:szCs w:val="21"/>
        </w:rPr>
        <w:t>供应商应当认真阅读竞争性谈判文件，完全明了采购项目的内容。</w:t>
      </w:r>
    </w:p>
    <w:p>
      <w:pPr>
        <w:spacing w:line="360" w:lineRule="exact"/>
        <w:ind w:firstLine="420" w:firstLineChars="200"/>
        <w:rPr>
          <w:rFonts w:ascii="宋体" w:hAnsi="宋体" w:cs="宋体"/>
          <w:color w:val="auto"/>
          <w:szCs w:val="21"/>
        </w:rPr>
      </w:pPr>
      <w:r>
        <w:rPr>
          <w:rFonts w:hint="eastAsia" w:ascii="宋体" w:hAnsi="宋体" w:cs="宋体"/>
          <w:color w:val="auto"/>
          <w:szCs w:val="21"/>
        </w:rPr>
        <w:t>6.2</w:t>
      </w:r>
      <w:r>
        <w:rPr>
          <w:rFonts w:hint="eastAsia" w:ascii="宋体" w:hAnsi="宋体" w:cs="宋体"/>
          <w:color w:val="auto"/>
          <w:szCs w:val="21"/>
          <w:lang w:val="en-US" w:eastAsia="zh-CN"/>
        </w:rPr>
        <w:t xml:space="preserve"> </w:t>
      </w:r>
      <w:r>
        <w:rPr>
          <w:rFonts w:hint="eastAsia" w:ascii="宋体" w:hAnsi="宋体" w:cs="宋体"/>
          <w:color w:val="auto"/>
          <w:szCs w:val="21"/>
        </w:rPr>
        <w:t>供应商应当按照竞争性谈判文件的要求编制谈判响应文件。谈判响应文件应对竞争性谈判文件提出的实质性要求和条件作出完全响应。</w:t>
      </w:r>
    </w:p>
    <w:p>
      <w:pPr>
        <w:spacing w:line="360" w:lineRule="exact"/>
        <w:ind w:firstLine="420" w:firstLineChars="200"/>
        <w:rPr>
          <w:rFonts w:ascii="宋体" w:hAnsi="宋体" w:cs="宋体"/>
          <w:color w:val="auto"/>
          <w:szCs w:val="21"/>
        </w:rPr>
      </w:pPr>
      <w:r>
        <w:rPr>
          <w:rFonts w:hint="eastAsia" w:ascii="宋体" w:hAnsi="宋体" w:cs="宋体"/>
          <w:color w:val="auto"/>
          <w:szCs w:val="21"/>
        </w:rPr>
        <w:t>6.3</w:t>
      </w:r>
      <w:r>
        <w:rPr>
          <w:rFonts w:hint="eastAsia" w:ascii="宋体" w:hAnsi="宋体" w:cs="宋体"/>
          <w:color w:val="auto"/>
          <w:szCs w:val="21"/>
          <w:lang w:val="en-US" w:eastAsia="zh-CN"/>
        </w:rPr>
        <w:t xml:space="preserve"> </w:t>
      </w:r>
      <w:r>
        <w:rPr>
          <w:rFonts w:hint="eastAsia" w:ascii="宋体" w:hAnsi="宋体" w:cs="宋体"/>
          <w:color w:val="auto"/>
          <w:szCs w:val="21"/>
        </w:rPr>
        <w:t>供应商应在谈判响应文件提交截止时间前，将密封的谈判响应文件送达谈判地点。6.4 供应商不得相互串通谈判报价，不得排挤其他供应商的公平竞争，损害采购人或者其他供应商合法权益。供应商不得与采购人串通，损害国家利益，公众利益或者他人的合法权益。</w:t>
      </w:r>
    </w:p>
    <w:p>
      <w:pPr>
        <w:spacing w:line="360" w:lineRule="exact"/>
        <w:rPr>
          <w:rFonts w:ascii="宋体" w:hAnsi="宋体" w:cs="宋体"/>
          <w:color w:val="auto"/>
          <w:szCs w:val="21"/>
        </w:rPr>
      </w:pPr>
      <w:r>
        <w:rPr>
          <w:rFonts w:hint="eastAsia" w:ascii="宋体" w:hAnsi="宋体" w:cs="宋体"/>
          <w:b/>
          <w:color w:val="auto"/>
          <w:szCs w:val="21"/>
        </w:rPr>
        <w:t>7.谈判报价</w:t>
      </w:r>
    </w:p>
    <w:p>
      <w:pPr>
        <w:tabs>
          <w:tab w:val="left" w:pos="284"/>
        </w:tabs>
        <w:spacing w:line="360" w:lineRule="exact"/>
        <w:ind w:firstLine="420" w:firstLineChars="200"/>
        <w:rPr>
          <w:rFonts w:ascii="宋体" w:hAnsi="宋体" w:cs="宋体"/>
          <w:color w:val="auto"/>
          <w:szCs w:val="21"/>
        </w:rPr>
      </w:pPr>
      <w:r>
        <w:rPr>
          <w:rFonts w:hint="eastAsia" w:ascii="宋体" w:hAnsi="宋体" w:cs="宋体"/>
          <w:color w:val="auto"/>
          <w:szCs w:val="21"/>
        </w:rPr>
        <w:t>7.1</w:t>
      </w:r>
      <w:r>
        <w:rPr>
          <w:rFonts w:hint="eastAsia" w:ascii="宋体" w:hAnsi="宋体" w:cs="宋体"/>
          <w:color w:val="auto"/>
          <w:szCs w:val="21"/>
          <w:lang w:val="en-US" w:eastAsia="zh-CN"/>
        </w:rPr>
        <w:t xml:space="preserve"> </w:t>
      </w:r>
      <w:r>
        <w:rPr>
          <w:rFonts w:hint="eastAsia" w:ascii="宋体" w:hAnsi="宋体" w:cs="宋体"/>
          <w:color w:val="auto"/>
          <w:szCs w:val="21"/>
        </w:rPr>
        <w:t>本项目谈判总价应包括为完成该项服务项目所涉及到的一切相关费用，成交后采购人不再支付其他任何费用。</w:t>
      </w:r>
    </w:p>
    <w:p>
      <w:pPr>
        <w:tabs>
          <w:tab w:val="left" w:pos="284"/>
        </w:tabs>
        <w:spacing w:line="360" w:lineRule="exact"/>
        <w:ind w:firstLine="420" w:firstLineChars="200"/>
        <w:rPr>
          <w:rFonts w:ascii="宋体" w:hAnsi="宋体" w:cs="宋体"/>
          <w:color w:val="auto"/>
          <w:szCs w:val="21"/>
        </w:rPr>
      </w:pPr>
      <w:r>
        <w:rPr>
          <w:rFonts w:hint="eastAsia" w:ascii="宋体" w:hAnsi="宋体" w:cs="宋体"/>
          <w:color w:val="auto"/>
          <w:szCs w:val="21"/>
        </w:rPr>
        <w:t>7.2</w:t>
      </w:r>
      <w:r>
        <w:rPr>
          <w:rFonts w:hint="eastAsia" w:ascii="宋体" w:hAnsi="宋体" w:cs="宋体"/>
          <w:color w:val="auto"/>
          <w:szCs w:val="21"/>
          <w:lang w:val="en-US" w:eastAsia="zh-CN"/>
        </w:rPr>
        <w:t xml:space="preserve"> </w:t>
      </w:r>
      <w:r>
        <w:rPr>
          <w:rFonts w:hint="eastAsia" w:ascii="宋体" w:hAnsi="宋体" w:cs="宋体"/>
          <w:color w:val="auto"/>
          <w:szCs w:val="21"/>
        </w:rPr>
        <w:t>谈判报价方式</w:t>
      </w:r>
    </w:p>
    <w:p>
      <w:pPr>
        <w:spacing w:line="360" w:lineRule="exact"/>
        <w:ind w:firstLine="420" w:firstLineChars="200"/>
        <w:rPr>
          <w:rFonts w:ascii="宋体" w:hAnsi="宋体" w:cs="宋体"/>
          <w:color w:val="auto"/>
          <w:szCs w:val="21"/>
        </w:rPr>
      </w:pPr>
      <w:r>
        <w:rPr>
          <w:rFonts w:hint="eastAsia" w:ascii="宋体" w:hAnsi="宋体" w:cs="宋体"/>
          <w:color w:val="auto"/>
          <w:szCs w:val="21"/>
        </w:rPr>
        <w:t>7.2.1</w:t>
      </w:r>
      <w:r>
        <w:rPr>
          <w:rFonts w:hint="eastAsia" w:ascii="宋体" w:hAnsi="宋体" w:cs="宋体"/>
          <w:color w:val="auto"/>
          <w:szCs w:val="21"/>
          <w:lang w:val="en-US" w:eastAsia="zh-CN"/>
        </w:rPr>
        <w:t xml:space="preserve"> </w:t>
      </w:r>
      <w:r>
        <w:rPr>
          <w:rFonts w:hint="eastAsia" w:ascii="宋体" w:hAnsi="宋体" w:cs="宋体"/>
          <w:color w:val="auto"/>
          <w:szCs w:val="21"/>
        </w:rPr>
        <w:t>供应商应按照竞争性谈判文件中提供的格式完整填写报价一览表。报价一览表中的报价应与谈判分项报价表的总价完全一致，如有不一致的，以报价一览表的报价为准。</w:t>
      </w:r>
    </w:p>
    <w:p>
      <w:pPr>
        <w:spacing w:line="360" w:lineRule="exact"/>
        <w:ind w:firstLine="420" w:firstLineChars="200"/>
        <w:rPr>
          <w:rFonts w:ascii="宋体" w:hAnsi="宋体" w:cs="宋体"/>
          <w:color w:val="auto"/>
          <w:szCs w:val="21"/>
        </w:rPr>
      </w:pPr>
      <w:r>
        <w:rPr>
          <w:rFonts w:hint="eastAsia" w:ascii="宋体" w:hAnsi="宋体" w:cs="宋体"/>
          <w:color w:val="auto"/>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选择性的谈判报价。</w:t>
      </w:r>
    </w:p>
    <w:p>
      <w:pPr>
        <w:spacing w:line="360" w:lineRule="exact"/>
        <w:ind w:firstLine="420" w:firstLineChars="200"/>
        <w:rPr>
          <w:rFonts w:ascii="宋体" w:hAnsi="宋体" w:cs="宋体"/>
          <w:color w:val="auto"/>
          <w:szCs w:val="21"/>
        </w:rPr>
      </w:pPr>
      <w:r>
        <w:rPr>
          <w:rFonts w:hint="eastAsia" w:ascii="宋体" w:hAnsi="宋体" w:cs="宋体"/>
          <w:color w:val="auto"/>
          <w:szCs w:val="21"/>
        </w:rPr>
        <w:t>7.2.2</w:t>
      </w:r>
      <w:r>
        <w:rPr>
          <w:rFonts w:hint="eastAsia" w:ascii="宋体" w:hAnsi="宋体" w:cs="宋体"/>
          <w:color w:val="auto"/>
          <w:szCs w:val="21"/>
          <w:lang w:val="en-US" w:eastAsia="zh-CN"/>
        </w:rPr>
        <w:t xml:space="preserve"> </w:t>
      </w:r>
      <w:r>
        <w:rPr>
          <w:rFonts w:hint="eastAsia" w:ascii="宋体" w:hAnsi="宋体" w:cs="宋体"/>
          <w:color w:val="auto"/>
          <w:szCs w:val="21"/>
        </w:rPr>
        <w:t>报价货币为人民币，评审时以人民币为准。</w:t>
      </w:r>
    </w:p>
    <w:p>
      <w:pPr>
        <w:spacing w:line="360" w:lineRule="exact"/>
        <w:ind w:firstLine="422" w:firstLineChars="200"/>
        <w:rPr>
          <w:rFonts w:ascii="宋体" w:hAnsi="宋体" w:cs="宋体"/>
          <w:b/>
          <w:color w:val="auto"/>
          <w:szCs w:val="21"/>
        </w:rPr>
      </w:pPr>
      <w:r>
        <w:rPr>
          <w:rFonts w:hint="eastAsia" w:ascii="宋体" w:hAnsi="宋体" w:cs="宋体"/>
          <w:b/>
          <w:color w:val="auto"/>
          <w:szCs w:val="21"/>
        </w:rPr>
        <w:t>7.2.3</w:t>
      </w:r>
      <w:r>
        <w:rPr>
          <w:rFonts w:hint="eastAsia" w:ascii="宋体" w:hAnsi="宋体" w:cs="宋体"/>
          <w:b/>
          <w:color w:val="auto"/>
          <w:szCs w:val="21"/>
          <w:lang w:val="en-US" w:eastAsia="zh-CN"/>
        </w:rPr>
        <w:t xml:space="preserve"> </w:t>
      </w:r>
      <w:r>
        <w:rPr>
          <w:rFonts w:hint="eastAsia" w:ascii="宋体" w:hAnsi="宋体" w:cs="宋体"/>
          <w:b/>
          <w:color w:val="auto"/>
          <w:szCs w:val="21"/>
        </w:rPr>
        <w:t>谈判报价高于最高限价的作为无效响应处理。</w:t>
      </w:r>
    </w:p>
    <w:p>
      <w:pPr>
        <w:spacing w:line="360" w:lineRule="exact"/>
        <w:ind w:firstLine="420" w:firstLineChars="200"/>
        <w:rPr>
          <w:rFonts w:ascii="宋体" w:hAnsi="宋体" w:cs="宋体"/>
          <w:color w:val="auto"/>
          <w:szCs w:val="21"/>
        </w:rPr>
      </w:pPr>
      <w:r>
        <w:rPr>
          <w:rFonts w:hint="eastAsia" w:ascii="宋体" w:hAnsi="宋体" w:cs="宋体"/>
          <w:color w:val="auto"/>
          <w:szCs w:val="21"/>
        </w:rPr>
        <w:t>7.2.4</w:t>
      </w:r>
      <w:r>
        <w:rPr>
          <w:rFonts w:hint="eastAsia" w:ascii="宋体" w:hAnsi="宋体" w:cs="宋体"/>
          <w:color w:val="auto"/>
          <w:szCs w:val="21"/>
          <w:lang w:val="en-US" w:eastAsia="zh-CN"/>
        </w:rPr>
        <w:t xml:space="preserve"> </w:t>
      </w:r>
      <w:r>
        <w:rPr>
          <w:rFonts w:hint="eastAsia" w:ascii="宋体" w:hAnsi="宋体" w:cs="宋体"/>
          <w:color w:val="auto"/>
          <w:szCs w:val="21"/>
        </w:rPr>
        <w:t>谈判报价次数：</w:t>
      </w:r>
      <w:r>
        <w:rPr>
          <w:rFonts w:hint="eastAsia" w:ascii="宋体" w:hAnsi="宋体" w:cs="宋体"/>
          <w:b/>
          <w:color w:val="auto"/>
          <w:szCs w:val="21"/>
        </w:rPr>
        <w:t>本项目采用至少二次报价，</w:t>
      </w:r>
      <w:r>
        <w:rPr>
          <w:rFonts w:hint="eastAsia" w:ascii="宋体" w:hAnsi="宋体" w:cs="宋体"/>
          <w:color w:val="auto"/>
          <w:szCs w:val="21"/>
        </w:rPr>
        <w:t>谈判响应文件报价一览表的报价作为首次报价，在谈判结束后，谈判小组应当要求所有实质性响应的供应商在规定时间内提交最后报价，最后报价作为评审依据。</w:t>
      </w:r>
    </w:p>
    <w:p>
      <w:pPr>
        <w:spacing w:line="360" w:lineRule="exact"/>
        <w:rPr>
          <w:rFonts w:ascii="宋体" w:hAnsi="宋体" w:cs="宋体"/>
          <w:color w:val="auto"/>
          <w:szCs w:val="21"/>
        </w:rPr>
      </w:pPr>
      <w:r>
        <w:rPr>
          <w:rFonts w:hint="eastAsia" w:ascii="宋体" w:hAnsi="宋体" w:cs="宋体"/>
          <w:b/>
          <w:color w:val="auto"/>
          <w:szCs w:val="21"/>
        </w:rPr>
        <w:t>8.谈判响应文件的组成</w:t>
      </w:r>
    </w:p>
    <w:p>
      <w:pPr>
        <w:spacing w:line="360" w:lineRule="exact"/>
        <w:ind w:firstLine="420" w:firstLineChars="200"/>
        <w:rPr>
          <w:rFonts w:ascii="宋体" w:hAnsi="宋体" w:cs="宋体"/>
          <w:bCs/>
          <w:color w:val="auto"/>
          <w:szCs w:val="21"/>
        </w:rPr>
      </w:pPr>
      <w:r>
        <w:rPr>
          <w:rFonts w:hint="eastAsia" w:ascii="宋体" w:hAnsi="宋体" w:cs="宋体"/>
          <w:color w:val="auto"/>
          <w:szCs w:val="21"/>
        </w:rPr>
        <w:t>详见第五章《谈判响应文件的组成》。</w:t>
      </w:r>
    </w:p>
    <w:p>
      <w:pPr>
        <w:spacing w:line="360" w:lineRule="exact"/>
        <w:rPr>
          <w:rFonts w:ascii="宋体" w:hAnsi="宋体" w:cs="宋体"/>
          <w:color w:val="auto"/>
          <w:szCs w:val="21"/>
          <w:highlight w:val="none"/>
        </w:rPr>
      </w:pPr>
      <w:r>
        <w:rPr>
          <w:rFonts w:hint="eastAsia" w:ascii="宋体" w:hAnsi="宋体" w:cs="宋体"/>
          <w:b/>
          <w:color w:val="auto"/>
          <w:szCs w:val="21"/>
          <w:highlight w:val="none"/>
        </w:rPr>
        <w:t>9.谈判保证金</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谈判保证金是谈判响应文件的一个组成部分，供应商须按规定从供应商账户缴纳。谈判时，未按要求缴纳保证金的视为无效响应。</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9.2</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未成交供应商的保证金将在成交通知书发出后五个工作日内退还。</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成交供应商的谈判保证金将在其合同签约完毕（合同须由代理机构备案）后五个工作日内退还。</w:t>
      </w:r>
    </w:p>
    <w:p>
      <w:pPr>
        <w:spacing w:line="3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9.4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供应商出现下列情况之一的，取消其成交资格，</w:t>
      </w:r>
      <w:r>
        <w:rPr>
          <w:rFonts w:hint="eastAsia" w:ascii="宋体" w:hAnsi="宋体" w:cs="宋体"/>
          <w:b/>
          <w:color w:val="auto"/>
          <w:szCs w:val="21"/>
          <w:highlight w:val="none"/>
        </w:rPr>
        <w:t>并没收其谈判保证金：</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9.4.1</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供应商在谈判有效期内撤回其谈判响应文件（谈判过程中，经采购人确认，实质性变动采购需求中的技术、服务要求以及合同草案条款，供应商退出谈判的除外）；</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w:t>
      </w: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成交供应商无正当理由拒绝签订合同或者由于供应商的原因导致成交无效的；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w:t>
      </w: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供应商提供的有关资料、资格证明文件被确认是不真实的或供应商之间被证实有串通（统一哄抬价格）、欺诈行为；</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w:t>
      </w: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供应商被证明有妨碍其他人公平竞争、损害代理机构或者其他供应商合法权益的；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w:t>
      </w:r>
      <w:r>
        <w:rPr>
          <w:rFonts w:hint="eastAsia" w:ascii="宋体" w:hAnsi="宋体" w:cs="宋体"/>
          <w:color w:val="auto"/>
          <w:szCs w:val="21"/>
          <w:highlight w:val="none"/>
          <w:lang w:val="en-US" w:eastAsia="zh-CN"/>
        </w:rPr>
        <w:t xml:space="preserve">5 </w:t>
      </w:r>
      <w:r>
        <w:rPr>
          <w:rFonts w:hint="eastAsia" w:ascii="宋体" w:hAnsi="宋体" w:cs="宋体"/>
          <w:color w:val="auto"/>
          <w:szCs w:val="21"/>
          <w:highlight w:val="none"/>
        </w:rPr>
        <w:t>法律法规认定的其他情形。</w:t>
      </w:r>
    </w:p>
    <w:p>
      <w:pPr>
        <w:spacing w:line="360" w:lineRule="exact"/>
        <w:rPr>
          <w:rFonts w:ascii="宋体" w:hAnsi="宋体" w:cs="宋体"/>
          <w:color w:val="auto"/>
          <w:szCs w:val="21"/>
        </w:rPr>
      </w:pPr>
      <w:r>
        <w:rPr>
          <w:rFonts w:hint="eastAsia" w:ascii="宋体" w:hAnsi="宋体" w:cs="宋体"/>
          <w:b/>
          <w:color w:val="auto"/>
          <w:szCs w:val="21"/>
        </w:rPr>
        <w:t>10.谈判响应文件的制作</w:t>
      </w:r>
    </w:p>
    <w:p>
      <w:pPr>
        <w:spacing w:line="360" w:lineRule="exact"/>
        <w:ind w:firstLine="420" w:firstLineChars="200"/>
        <w:rPr>
          <w:rFonts w:ascii="宋体" w:hAnsi="宋体" w:cs="宋体"/>
          <w:color w:val="auto"/>
          <w:szCs w:val="21"/>
        </w:rPr>
      </w:pPr>
      <w:r>
        <w:rPr>
          <w:rFonts w:hint="eastAsia" w:ascii="宋体" w:hAnsi="宋体" w:cs="宋体"/>
          <w:color w:val="auto"/>
          <w:szCs w:val="21"/>
        </w:rPr>
        <w:t>10.l</w:t>
      </w:r>
      <w:r>
        <w:rPr>
          <w:rFonts w:hint="eastAsia" w:ascii="宋体" w:hAnsi="宋体" w:cs="宋体"/>
          <w:color w:val="auto"/>
          <w:szCs w:val="21"/>
          <w:lang w:val="en-US" w:eastAsia="zh-CN"/>
        </w:rPr>
        <w:t xml:space="preserve"> </w:t>
      </w:r>
      <w:r>
        <w:rPr>
          <w:rFonts w:hint="eastAsia" w:ascii="宋体" w:hAnsi="宋体" w:cs="宋体"/>
          <w:color w:val="auto"/>
          <w:szCs w:val="21"/>
        </w:rPr>
        <w:t>供应商应提交</w:t>
      </w:r>
      <w:r>
        <w:rPr>
          <w:rFonts w:hint="eastAsia" w:ascii="宋体" w:hAnsi="宋体" w:cs="宋体"/>
          <w:b/>
          <w:color w:val="auto"/>
          <w:szCs w:val="21"/>
          <w:u w:val="single"/>
        </w:rPr>
        <w:t>装订的谈判响应文件</w:t>
      </w:r>
      <w:r>
        <w:rPr>
          <w:rFonts w:hint="eastAsia" w:ascii="宋体" w:hAnsi="宋体" w:cs="宋体"/>
          <w:b/>
          <w:bCs/>
          <w:color w:val="auto"/>
          <w:szCs w:val="21"/>
          <w:u w:val="single"/>
        </w:rPr>
        <w:t>壹份“正本”、贰份“副本”、壹份“电子文档”（载体</w:t>
      </w:r>
      <w:r>
        <w:rPr>
          <w:rFonts w:ascii="宋体" w:hAnsi="宋体" w:cs="宋体"/>
          <w:b/>
          <w:bCs/>
          <w:color w:val="auto"/>
          <w:szCs w:val="21"/>
          <w:u w:val="single"/>
        </w:rPr>
        <w:t>采用</w:t>
      </w:r>
      <w:r>
        <w:rPr>
          <w:rFonts w:hint="eastAsia" w:ascii="宋体" w:hAnsi="宋体" w:cs="宋体"/>
          <w:b/>
          <w:bCs/>
          <w:color w:val="auto"/>
          <w:szCs w:val="21"/>
          <w:u w:val="single"/>
        </w:rPr>
        <w:t>“电子光盘”或“U盘”，内容包含全套正本谈判响应文件）</w:t>
      </w:r>
      <w:r>
        <w:rPr>
          <w:rFonts w:hint="eastAsia" w:ascii="宋体" w:hAnsi="宋体" w:cs="宋体"/>
          <w:b/>
          <w:color w:val="auto"/>
          <w:szCs w:val="21"/>
          <w:u w:val="single"/>
        </w:rPr>
        <w:t>。</w:t>
      </w:r>
      <w:r>
        <w:rPr>
          <w:rFonts w:hint="eastAsia" w:ascii="宋体" w:hAnsi="宋体" w:cs="宋体"/>
          <w:color w:val="auto"/>
          <w:szCs w:val="21"/>
        </w:rPr>
        <w:t>纸质版谈判响应文件正本和副本如有不一致之处，以纸质版正本为准。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10.2</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谈判响应文件正本、副本必须全部是打印件。供应商应按照要求签字、盖章。</w:t>
      </w:r>
    </w:p>
    <w:p>
      <w:pPr>
        <w:spacing w:line="360" w:lineRule="exact"/>
        <w:ind w:firstLine="420" w:firstLineChars="200"/>
        <w:rPr>
          <w:rFonts w:ascii="宋体" w:hAnsi="宋体" w:cs="宋体"/>
          <w:color w:val="auto"/>
          <w:szCs w:val="21"/>
        </w:rPr>
      </w:pPr>
      <w:r>
        <w:rPr>
          <w:rFonts w:hint="eastAsia" w:ascii="宋体" w:hAnsi="宋体" w:cs="宋体"/>
          <w:color w:val="auto"/>
          <w:szCs w:val="21"/>
        </w:rPr>
        <w:t>10.3</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谈判响应文件应无涂改和行间插字，供应商造成的必须修改的错误，修改处应由谈判响应文件法定代表人或授权委托人签字或盖章并加盖供应商公章，否则修改无效。</w:t>
      </w:r>
    </w:p>
    <w:p>
      <w:pPr>
        <w:spacing w:line="360" w:lineRule="exact"/>
        <w:ind w:firstLine="420" w:firstLineChars="200"/>
        <w:rPr>
          <w:rFonts w:ascii="宋体" w:hAnsi="宋体" w:cs="宋体"/>
          <w:b/>
          <w:color w:val="auto"/>
          <w:szCs w:val="21"/>
        </w:rPr>
      </w:pPr>
      <w:r>
        <w:rPr>
          <w:rFonts w:hint="eastAsia" w:ascii="宋体" w:hAnsi="宋体" w:cs="宋体"/>
          <w:color w:val="auto"/>
          <w:szCs w:val="21"/>
        </w:rPr>
        <w:t>10.4</w:t>
      </w:r>
      <w:r>
        <w:rPr>
          <w:rFonts w:hint="eastAsia" w:ascii="宋体" w:hAnsi="宋体" w:cs="宋体"/>
          <w:color w:val="auto"/>
          <w:szCs w:val="21"/>
          <w:lang w:val="en-US" w:eastAsia="zh-CN"/>
        </w:rPr>
        <w:t xml:space="preserve"> </w:t>
      </w:r>
      <w:r>
        <w:rPr>
          <w:rFonts w:hint="eastAsia" w:ascii="宋体" w:hAnsi="宋体" w:cs="宋体"/>
          <w:b/>
          <w:color w:val="auto"/>
          <w:szCs w:val="21"/>
        </w:rPr>
        <w:t>本文件所表述（指定）的公章是指法定名称章，不包括合同专用章、业务专用章等印章；盖章是指加盖鲜章。</w:t>
      </w:r>
    </w:p>
    <w:p>
      <w:pPr>
        <w:spacing w:line="360" w:lineRule="exact"/>
        <w:rPr>
          <w:rFonts w:ascii="宋体" w:hAnsi="宋体" w:cs="宋体"/>
          <w:b/>
          <w:color w:val="auto"/>
          <w:szCs w:val="21"/>
        </w:rPr>
      </w:pPr>
      <w:r>
        <w:rPr>
          <w:rFonts w:hint="eastAsia" w:ascii="宋体" w:hAnsi="宋体" w:cs="宋体"/>
          <w:b/>
          <w:color w:val="auto"/>
          <w:szCs w:val="21"/>
        </w:rPr>
        <w:t>11.谈判响应文件的有效期</w:t>
      </w:r>
    </w:p>
    <w:p>
      <w:pPr>
        <w:spacing w:line="360" w:lineRule="exact"/>
        <w:ind w:firstLine="420" w:firstLineChars="200"/>
        <w:rPr>
          <w:rFonts w:ascii="宋体" w:hAnsi="宋体" w:cs="宋体"/>
          <w:color w:val="auto"/>
          <w:szCs w:val="21"/>
        </w:rPr>
      </w:pPr>
      <w:r>
        <w:rPr>
          <w:rFonts w:hint="eastAsia" w:ascii="宋体" w:hAnsi="宋体" w:cs="宋体"/>
          <w:color w:val="auto"/>
          <w:szCs w:val="21"/>
        </w:rPr>
        <w:t>谈判响应文件有效期为规定的开标之日后</w:t>
      </w:r>
      <w:r>
        <w:rPr>
          <w:rFonts w:hint="eastAsia" w:ascii="宋体" w:hAnsi="宋体" w:cs="宋体"/>
          <w:b/>
          <w:color w:val="auto"/>
          <w:szCs w:val="21"/>
          <w:u w:val="single"/>
        </w:rPr>
        <w:t>六十（60）天</w:t>
      </w:r>
      <w:r>
        <w:rPr>
          <w:rFonts w:hint="eastAsia" w:ascii="宋体" w:hAnsi="宋体" w:cs="宋体"/>
          <w:color w:val="auto"/>
          <w:szCs w:val="21"/>
        </w:rPr>
        <w:t>。谈判有效期比规定短的将被视为无效响应而予以拒绝。</w:t>
      </w:r>
    </w:p>
    <w:p>
      <w:pPr>
        <w:spacing w:line="360" w:lineRule="exact"/>
        <w:rPr>
          <w:rFonts w:ascii="宋体" w:hAnsi="宋体" w:cs="宋体"/>
          <w:color w:val="auto"/>
          <w:szCs w:val="21"/>
        </w:rPr>
      </w:pPr>
      <w:r>
        <w:rPr>
          <w:rFonts w:hint="eastAsia" w:ascii="宋体" w:hAnsi="宋体" w:cs="宋体"/>
          <w:b/>
          <w:color w:val="auto"/>
          <w:szCs w:val="21"/>
        </w:rPr>
        <w:t>12.谈判响应文件的密封</w:t>
      </w:r>
    </w:p>
    <w:p>
      <w:pPr>
        <w:spacing w:line="360" w:lineRule="exact"/>
        <w:ind w:firstLine="420" w:firstLineChars="200"/>
        <w:rPr>
          <w:rFonts w:ascii="宋体" w:hAnsi="宋体" w:cs="宋体"/>
          <w:color w:val="auto"/>
          <w:szCs w:val="21"/>
        </w:rPr>
      </w:pPr>
      <w:r>
        <w:rPr>
          <w:rFonts w:hint="eastAsia" w:ascii="宋体" w:hAnsi="宋体" w:cs="宋体"/>
          <w:color w:val="auto"/>
          <w:szCs w:val="21"/>
        </w:rPr>
        <w:t>谈判响应文件</w:t>
      </w:r>
      <w:r>
        <w:rPr>
          <w:rFonts w:hint="eastAsia" w:ascii="宋体" w:hAnsi="宋体" w:cs="宋体"/>
          <w:b/>
          <w:color w:val="auto"/>
          <w:szCs w:val="21"/>
        </w:rPr>
        <w:t>正本、副本、电子文档均应当密封，</w:t>
      </w:r>
      <w:r>
        <w:rPr>
          <w:rFonts w:hint="eastAsia" w:ascii="宋体" w:hAnsi="宋体" w:cs="宋体"/>
          <w:color w:val="auto"/>
          <w:szCs w:val="21"/>
        </w:rPr>
        <w:t>所有封袋上都应当</w:t>
      </w:r>
      <w:r>
        <w:rPr>
          <w:rFonts w:hint="eastAsia" w:ascii="宋体" w:hAnsi="宋体" w:cs="宋体"/>
          <w:b/>
          <w:color w:val="auto"/>
          <w:szCs w:val="21"/>
        </w:rPr>
        <w:t>加盖供应商公章</w:t>
      </w:r>
      <w:r>
        <w:rPr>
          <w:rFonts w:hint="eastAsia" w:ascii="宋体" w:hAnsi="宋体" w:cs="宋体"/>
          <w:color w:val="auto"/>
          <w:szCs w:val="21"/>
        </w:rPr>
        <w:t>。</w:t>
      </w:r>
    </w:p>
    <w:p>
      <w:pPr>
        <w:spacing w:line="360" w:lineRule="exact"/>
        <w:rPr>
          <w:rFonts w:ascii="宋体" w:hAnsi="宋体" w:cs="宋体"/>
          <w:b/>
          <w:color w:val="auto"/>
          <w:szCs w:val="21"/>
        </w:rPr>
      </w:pPr>
      <w:r>
        <w:rPr>
          <w:rFonts w:hint="eastAsia" w:ascii="宋体" w:hAnsi="宋体" w:cs="宋体"/>
          <w:b/>
          <w:color w:val="auto"/>
          <w:szCs w:val="21"/>
        </w:rPr>
        <w:t>13.谈判响应文件提交截止时间及地点</w:t>
      </w:r>
    </w:p>
    <w:p>
      <w:pPr>
        <w:spacing w:line="360" w:lineRule="exact"/>
        <w:ind w:firstLine="420" w:firstLineChars="200"/>
        <w:rPr>
          <w:rFonts w:ascii="宋体" w:hAnsi="宋体" w:cs="宋体"/>
          <w:color w:val="auto"/>
          <w:szCs w:val="21"/>
        </w:rPr>
      </w:pPr>
      <w:r>
        <w:rPr>
          <w:rFonts w:hint="eastAsia" w:ascii="宋体" w:hAnsi="宋体" w:cs="宋体"/>
          <w:color w:val="auto"/>
          <w:szCs w:val="21"/>
        </w:rPr>
        <w:t>供应商应在规定的截止日期和时间之前将谈判响应文件提交至公告中注明的地点，凡逾期送达的谈判响应文件将不予接收。</w:t>
      </w:r>
    </w:p>
    <w:p>
      <w:pPr>
        <w:spacing w:line="360" w:lineRule="exact"/>
        <w:ind w:firstLine="430" w:firstLineChars="200"/>
        <w:rPr>
          <w:rFonts w:ascii="宋体" w:hAnsi="宋体" w:cs="宋体"/>
          <w:b/>
          <w:color w:val="auto"/>
          <w:spacing w:val="2"/>
          <w:szCs w:val="21"/>
        </w:rPr>
      </w:pPr>
      <w:r>
        <w:rPr>
          <w:rFonts w:hint="eastAsia" w:ascii="宋体" w:hAnsi="宋体" w:cs="宋体"/>
          <w:b/>
          <w:color w:val="auto"/>
          <w:spacing w:val="2"/>
          <w:szCs w:val="21"/>
        </w:rPr>
        <w:t>供应商在提交谈判响应文件时须提供有效的法定代表人或代理人身份证原件，未提供的，代理机构不接收其谈判响应文件。</w:t>
      </w:r>
    </w:p>
    <w:p>
      <w:pPr>
        <w:spacing w:line="360" w:lineRule="exact"/>
        <w:rPr>
          <w:rFonts w:ascii="宋体" w:hAnsi="宋体" w:cs="宋体"/>
          <w:color w:val="auto"/>
          <w:szCs w:val="21"/>
        </w:rPr>
      </w:pPr>
      <w:r>
        <w:rPr>
          <w:rFonts w:hint="eastAsia" w:ascii="宋体" w:hAnsi="宋体" w:cs="宋体"/>
          <w:b/>
          <w:color w:val="auto"/>
          <w:szCs w:val="21"/>
        </w:rPr>
        <w:t>14.谈判响应文件的修改和撤回</w:t>
      </w:r>
    </w:p>
    <w:p>
      <w:pPr>
        <w:spacing w:line="360" w:lineRule="exact"/>
        <w:ind w:firstLine="420" w:firstLineChars="200"/>
        <w:rPr>
          <w:rFonts w:ascii="宋体" w:hAnsi="宋体" w:cs="宋体"/>
          <w:color w:val="auto"/>
          <w:szCs w:val="21"/>
        </w:rPr>
      </w:pPr>
      <w:r>
        <w:rPr>
          <w:rFonts w:hint="eastAsia" w:ascii="宋体" w:hAnsi="宋体" w:cs="宋体"/>
          <w:color w:val="auto"/>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pPr>
        <w:spacing w:line="360" w:lineRule="exact"/>
        <w:ind w:firstLine="420" w:firstLineChars="200"/>
        <w:rPr>
          <w:rFonts w:ascii="宋体" w:hAnsi="宋体" w:cs="宋体"/>
          <w:color w:val="auto"/>
          <w:szCs w:val="21"/>
        </w:rPr>
      </w:pPr>
      <w:r>
        <w:rPr>
          <w:rFonts w:hint="eastAsia" w:ascii="宋体" w:hAnsi="宋体" w:cs="宋体"/>
          <w:color w:val="auto"/>
          <w:szCs w:val="21"/>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pPr>
        <w:spacing w:line="360" w:lineRule="exact"/>
        <w:ind w:firstLine="420" w:firstLineChars="200"/>
        <w:rPr>
          <w:rFonts w:ascii="宋体" w:hAnsi="宋体" w:cs="宋体"/>
          <w:color w:val="auto"/>
          <w:szCs w:val="21"/>
        </w:rPr>
      </w:pPr>
      <w:r>
        <w:rPr>
          <w:rFonts w:hint="eastAsia" w:ascii="宋体" w:hAnsi="宋体" w:cs="宋体"/>
          <w:color w:val="auto"/>
          <w:szCs w:val="21"/>
        </w:rPr>
        <w:t>在谈判响应文件提交截止时间至竞争性谈判文件中规定的谈判有效期满之间的这段时间内，供应商不得撤销其谈判响应，否则其谈判保证金将不予退还。（谈判过程中，经采购人确认，实质性变动采购需求中的技术、服务要求以及合同草案条款，供应商退出谈判的除外）</w:t>
      </w:r>
    </w:p>
    <w:p>
      <w:pPr>
        <w:spacing w:line="360" w:lineRule="exact"/>
        <w:rPr>
          <w:rFonts w:ascii="宋体" w:hAnsi="宋体" w:cs="宋体"/>
          <w:b/>
          <w:color w:val="auto"/>
          <w:szCs w:val="21"/>
        </w:rPr>
      </w:pPr>
      <w:r>
        <w:rPr>
          <w:rFonts w:hint="eastAsia" w:ascii="宋体" w:hAnsi="宋体" w:cs="宋体"/>
          <w:b/>
          <w:color w:val="auto"/>
          <w:szCs w:val="21"/>
        </w:rPr>
        <w:t>15.谈判仪式</w:t>
      </w:r>
    </w:p>
    <w:p>
      <w:pPr>
        <w:spacing w:line="360" w:lineRule="exact"/>
        <w:ind w:firstLine="420" w:firstLineChars="200"/>
        <w:rPr>
          <w:rFonts w:ascii="宋体" w:hAnsi="宋体" w:cs="宋体"/>
          <w:color w:val="auto"/>
          <w:szCs w:val="21"/>
        </w:rPr>
      </w:pPr>
      <w:r>
        <w:rPr>
          <w:rFonts w:hint="eastAsia" w:ascii="宋体" w:hAnsi="宋体" w:cs="宋体"/>
          <w:color w:val="auto"/>
          <w:szCs w:val="21"/>
        </w:rPr>
        <w:t>15.1</w:t>
      </w:r>
      <w:r>
        <w:rPr>
          <w:rFonts w:hint="eastAsia" w:ascii="宋体" w:hAnsi="宋体" w:cs="宋体"/>
          <w:color w:val="auto"/>
          <w:szCs w:val="21"/>
          <w:lang w:val="en-US" w:eastAsia="zh-CN"/>
        </w:rPr>
        <w:t xml:space="preserve"> </w:t>
      </w:r>
      <w:r>
        <w:rPr>
          <w:rFonts w:hint="eastAsia" w:ascii="宋体" w:hAnsi="宋体" w:cs="宋体"/>
          <w:color w:val="auto"/>
          <w:szCs w:val="21"/>
        </w:rPr>
        <w:t>代理机构按谈判公告中规定的时间、地点组织谈判开始仪式。</w:t>
      </w:r>
    </w:p>
    <w:p>
      <w:pPr>
        <w:spacing w:line="360" w:lineRule="exact"/>
        <w:ind w:firstLine="420" w:firstLineChars="200"/>
        <w:rPr>
          <w:rFonts w:ascii="宋体" w:hAnsi="宋体" w:cs="宋体"/>
          <w:color w:val="auto"/>
          <w:szCs w:val="21"/>
        </w:rPr>
      </w:pPr>
      <w:r>
        <w:rPr>
          <w:rFonts w:hint="eastAsia" w:ascii="宋体" w:hAnsi="宋体" w:cs="宋体"/>
          <w:color w:val="auto"/>
          <w:szCs w:val="21"/>
        </w:rPr>
        <w:t>15.2</w:t>
      </w:r>
      <w:r>
        <w:rPr>
          <w:rFonts w:hint="eastAsia" w:ascii="宋体" w:hAnsi="宋体" w:cs="宋体"/>
          <w:color w:val="auto"/>
          <w:szCs w:val="21"/>
          <w:lang w:val="en-US" w:eastAsia="zh-CN"/>
        </w:rPr>
        <w:t xml:space="preserve"> </w:t>
      </w:r>
      <w:r>
        <w:rPr>
          <w:rFonts w:hint="eastAsia" w:ascii="宋体" w:hAnsi="宋体" w:cs="宋体"/>
          <w:color w:val="auto"/>
          <w:szCs w:val="21"/>
        </w:rPr>
        <w:t>供应商参加谈判仪式的应由法定代表人或委托代理人携带</w:t>
      </w:r>
      <w:r>
        <w:rPr>
          <w:rFonts w:hint="eastAsia" w:ascii="宋体" w:hAnsi="宋体" w:cs="宋体"/>
          <w:b/>
          <w:color w:val="auto"/>
          <w:szCs w:val="21"/>
        </w:rPr>
        <w:t>本人有效的身份证原件</w:t>
      </w:r>
      <w:r>
        <w:rPr>
          <w:rFonts w:hint="eastAsia" w:ascii="宋体" w:hAnsi="宋体" w:cs="宋体"/>
          <w:color w:val="auto"/>
          <w:szCs w:val="21"/>
        </w:rPr>
        <w:t>准时参加，并签名报到以证明其出席。</w:t>
      </w:r>
    </w:p>
    <w:p>
      <w:pPr>
        <w:spacing w:line="360" w:lineRule="exact"/>
        <w:rPr>
          <w:rFonts w:ascii="宋体" w:hAnsi="宋体" w:cs="宋体"/>
          <w:b/>
          <w:color w:val="auto"/>
          <w:szCs w:val="21"/>
        </w:rPr>
      </w:pPr>
      <w:r>
        <w:rPr>
          <w:rFonts w:hint="eastAsia" w:ascii="宋体" w:hAnsi="宋体" w:cs="宋体"/>
          <w:b/>
          <w:color w:val="auto"/>
          <w:szCs w:val="21"/>
        </w:rPr>
        <w:t>16.谈判小组</w:t>
      </w:r>
    </w:p>
    <w:p>
      <w:pPr>
        <w:spacing w:line="360" w:lineRule="exact"/>
        <w:ind w:firstLine="420" w:firstLineChars="200"/>
        <w:rPr>
          <w:rFonts w:ascii="宋体" w:hAnsi="宋体" w:cs="宋体"/>
          <w:color w:val="auto"/>
          <w:szCs w:val="21"/>
        </w:rPr>
      </w:pPr>
      <w:r>
        <w:rPr>
          <w:rFonts w:hint="eastAsia" w:ascii="宋体" w:hAnsi="宋体" w:cs="宋体"/>
          <w:color w:val="auto"/>
          <w:szCs w:val="21"/>
          <w:shd w:val="clear" w:color="auto" w:fill="FFFFFF"/>
        </w:rPr>
        <w:t>评审由谈判小组负责，谈判小组成员按照客观、公正、审慎的原则，根据谈判文件规定的评审程序、评审方法和评审标准进行独立评审。</w:t>
      </w:r>
    </w:p>
    <w:p>
      <w:pPr>
        <w:spacing w:line="360" w:lineRule="exact"/>
        <w:rPr>
          <w:rFonts w:ascii="宋体" w:hAnsi="宋体" w:cs="宋体"/>
          <w:b/>
          <w:color w:val="auto"/>
          <w:szCs w:val="21"/>
        </w:rPr>
      </w:pPr>
      <w:r>
        <w:rPr>
          <w:rFonts w:hint="eastAsia" w:ascii="宋体" w:hAnsi="宋体" w:cs="宋体"/>
          <w:b/>
          <w:color w:val="auto"/>
          <w:szCs w:val="21"/>
        </w:rPr>
        <w:t>17.评审内容的保密</w:t>
      </w:r>
    </w:p>
    <w:p>
      <w:pPr>
        <w:pStyle w:val="6"/>
        <w:overflowPunct w:val="0"/>
        <w:spacing w:line="360" w:lineRule="exact"/>
        <w:ind w:firstLineChars="200"/>
        <w:rPr>
          <w:rFonts w:hAnsi="宋体" w:cs="宋体"/>
          <w:color w:val="auto"/>
          <w:sz w:val="21"/>
          <w:szCs w:val="21"/>
        </w:rPr>
      </w:pPr>
      <w:r>
        <w:rPr>
          <w:rFonts w:hint="eastAsia" w:hAnsi="宋体" w:cs="宋体"/>
          <w:color w:val="auto"/>
          <w:sz w:val="21"/>
          <w:szCs w:val="21"/>
        </w:rPr>
        <w:t>17.1</w:t>
      </w:r>
      <w:r>
        <w:rPr>
          <w:rFonts w:hint="eastAsia" w:hAnsi="宋体" w:cs="宋体"/>
          <w:color w:val="auto"/>
          <w:sz w:val="21"/>
          <w:szCs w:val="21"/>
          <w:lang w:val="en-US" w:eastAsia="zh-CN"/>
        </w:rPr>
        <w:t xml:space="preserve"> </w:t>
      </w:r>
      <w:r>
        <w:rPr>
          <w:rFonts w:hint="eastAsia" w:hAnsi="宋体" w:cs="宋体"/>
          <w:color w:val="auto"/>
          <w:sz w:val="21"/>
          <w:szCs w:val="21"/>
        </w:rPr>
        <w:t>谈判小组成员以及与评审工作有关的人员不得泄露评审情况以及评审过程中获悉的国家秘密、商业秘密。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17.2</w:t>
      </w:r>
      <w:r>
        <w:rPr>
          <w:rFonts w:hint="eastAsia" w:ascii="宋体" w:hAnsi="宋体" w:cs="宋体"/>
          <w:color w:val="auto"/>
          <w:szCs w:val="21"/>
          <w:lang w:val="en-US" w:eastAsia="zh-CN"/>
        </w:rPr>
        <w:t xml:space="preserve"> </w:t>
      </w:r>
      <w:r>
        <w:rPr>
          <w:rFonts w:hint="eastAsia" w:ascii="宋体" w:hAnsi="宋体" w:cs="宋体"/>
          <w:color w:val="auto"/>
          <w:szCs w:val="21"/>
        </w:rPr>
        <w:t>在评审过程中，供应商不得以任何行为影响评审过程，否则其谈判响应文件将被作为无效谈判响应文件。</w:t>
      </w:r>
    </w:p>
    <w:p>
      <w:pPr>
        <w:spacing w:line="360" w:lineRule="exact"/>
        <w:ind w:firstLine="420" w:firstLineChars="200"/>
        <w:rPr>
          <w:rFonts w:ascii="宋体" w:hAnsi="宋体" w:cs="宋体"/>
          <w:color w:val="auto"/>
          <w:szCs w:val="21"/>
        </w:rPr>
      </w:pPr>
      <w:r>
        <w:rPr>
          <w:rFonts w:hint="eastAsia" w:ascii="宋体" w:hAnsi="宋体" w:cs="宋体"/>
          <w:color w:val="auto"/>
          <w:szCs w:val="21"/>
        </w:rPr>
        <w:t>17.3</w:t>
      </w:r>
      <w:r>
        <w:rPr>
          <w:rFonts w:hint="eastAsia" w:ascii="宋体" w:hAnsi="宋体" w:cs="宋体"/>
          <w:color w:val="auto"/>
          <w:szCs w:val="21"/>
          <w:lang w:val="en-US" w:eastAsia="zh-CN"/>
        </w:rPr>
        <w:t xml:space="preserve"> </w:t>
      </w:r>
      <w:r>
        <w:rPr>
          <w:rFonts w:hint="eastAsia" w:ascii="宋体" w:hAnsi="宋体" w:cs="宋体"/>
          <w:color w:val="auto"/>
          <w:szCs w:val="21"/>
        </w:rPr>
        <w:t>在评审期间，代理机构将设专门人员与供应商联系。</w:t>
      </w:r>
    </w:p>
    <w:p>
      <w:pPr>
        <w:spacing w:line="360" w:lineRule="exact"/>
        <w:ind w:firstLine="420" w:firstLineChars="200"/>
        <w:rPr>
          <w:rFonts w:ascii="宋体" w:hAnsi="宋体" w:cs="宋体"/>
          <w:color w:val="auto"/>
          <w:szCs w:val="21"/>
        </w:rPr>
      </w:pPr>
      <w:r>
        <w:rPr>
          <w:rFonts w:hint="eastAsia" w:ascii="宋体" w:hAnsi="宋体" w:cs="宋体"/>
          <w:color w:val="auto"/>
          <w:szCs w:val="21"/>
        </w:rPr>
        <w:t>17.4</w:t>
      </w:r>
      <w:r>
        <w:rPr>
          <w:rFonts w:hint="eastAsia" w:ascii="宋体" w:hAnsi="宋体" w:cs="宋体"/>
          <w:color w:val="auto"/>
          <w:szCs w:val="21"/>
          <w:lang w:val="en-US" w:eastAsia="zh-CN"/>
        </w:rPr>
        <w:t xml:space="preserve"> </w:t>
      </w:r>
      <w:r>
        <w:rPr>
          <w:rFonts w:hint="eastAsia" w:ascii="宋体" w:hAnsi="宋体" w:cs="宋体"/>
          <w:color w:val="auto"/>
          <w:szCs w:val="21"/>
        </w:rPr>
        <w:t>代理机构和谈判小组不向未成交的供应商解释未成交原因，也不公布评审过程中的相关细节。</w:t>
      </w:r>
    </w:p>
    <w:p>
      <w:pPr>
        <w:spacing w:line="360" w:lineRule="exact"/>
        <w:rPr>
          <w:rFonts w:ascii="宋体" w:hAnsi="宋体" w:cs="宋体"/>
          <w:b/>
          <w:color w:val="auto"/>
          <w:szCs w:val="21"/>
        </w:rPr>
      </w:pPr>
      <w:r>
        <w:rPr>
          <w:rFonts w:hint="eastAsia" w:ascii="宋体" w:hAnsi="宋体" w:cs="宋体"/>
          <w:b/>
          <w:color w:val="auto"/>
          <w:szCs w:val="21"/>
        </w:rPr>
        <w:t>18.对谈判响应文件的审查</w:t>
      </w:r>
    </w:p>
    <w:p>
      <w:pPr>
        <w:pStyle w:val="6"/>
        <w:overflowPunct w:val="0"/>
        <w:spacing w:line="360" w:lineRule="exact"/>
        <w:ind w:firstLineChars="200"/>
        <w:rPr>
          <w:rFonts w:hAnsi="宋体" w:cs="宋体"/>
          <w:color w:val="auto"/>
          <w:sz w:val="21"/>
          <w:szCs w:val="21"/>
        </w:rPr>
      </w:pPr>
      <w:r>
        <w:rPr>
          <w:rFonts w:hint="eastAsia" w:hAnsi="宋体" w:cs="宋体"/>
          <w:color w:val="auto"/>
          <w:sz w:val="21"/>
          <w:szCs w:val="21"/>
        </w:rPr>
        <w:t>谈判响应文件初审分为资格审查和符合性审查。</w:t>
      </w:r>
    </w:p>
    <w:p>
      <w:pPr>
        <w:pStyle w:val="6"/>
        <w:overflowPunct w:val="0"/>
        <w:spacing w:line="360" w:lineRule="exact"/>
        <w:ind w:firstLineChars="200"/>
        <w:rPr>
          <w:rFonts w:hAnsi="宋体" w:cs="宋体"/>
          <w:color w:val="auto"/>
          <w:sz w:val="21"/>
          <w:szCs w:val="21"/>
        </w:rPr>
      </w:pPr>
      <w:r>
        <w:rPr>
          <w:rFonts w:hint="eastAsia" w:hAnsi="宋体" w:cs="宋体"/>
          <w:color w:val="auto"/>
          <w:sz w:val="21"/>
          <w:szCs w:val="21"/>
        </w:rPr>
        <w:t>18.1</w:t>
      </w:r>
      <w:r>
        <w:rPr>
          <w:rFonts w:hint="eastAsia" w:hAnsi="宋体" w:cs="宋体"/>
          <w:color w:val="auto"/>
          <w:sz w:val="21"/>
          <w:szCs w:val="21"/>
          <w:lang w:val="en-US" w:eastAsia="zh-CN"/>
        </w:rPr>
        <w:t xml:space="preserve"> </w:t>
      </w:r>
      <w:r>
        <w:rPr>
          <w:rFonts w:hint="eastAsia" w:hAnsi="宋体" w:cs="宋体"/>
          <w:color w:val="auto"/>
          <w:sz w:val="21"/>
          <w:szCs w:val="21"/>
        </w:rPr>
        <w:t>资格审查：依据法律法规和竞争性谈判文件的规定，对谈判响应文件中的资格证明文件进行审查。</w:t>
      </w:r>
    </w:p>
    <w:p>
      <w:pPr>
        <w:pStyle w:val="6"/>
        <w:overflowPunct w:val="0"/>
        <w:spacing w:line="360" w:lineRule="exact"/>
        <w:ind w:firstLineChars="200"/>
        <w:rPr>
          <w:rFonts w:hAnsi="宋体" w:cs="宋体"/>
          <w:color w:val="auto"/>
          <w:sz w:val="21"/>
          <w:szCs w:val="21"/>
        </w:rPr>
      </w:pPr>
      <w:r>
        <w:rPr>
          <w:rFonts w:hint="eastAsia" w:hAnsi="宋体" w:cs="宋体"/>
          <w:color w:val="auto"/>
          <w:sz w:val="21"/>
          <w:szCs w:val="21"/>
        </w:rPr>
        <w:t>18.2</w:t>
      </w:r>
      <w:r>
        <w:rPr>
          <w:rFonts w:hint="eastAsia" w:hAnsi="宋体" w:cs="宋体"/>
          <w:color w:val="auto"/>
          <w:sz w:val="21"/>
          <w:szCs w:val="21"/>
          <w:lang w:val="en-US" w:eastAsia="zh-CN"/>
        </w:rPr>
        <w:t xml:space="preserve"> </w:t>
      </w:r>
      <w:r>
        <w:rPr>
          <w:rFonts w:hint="eastAsia" w:hAnsi="宋体" w:cs="宋体"/>
          <w:color w:val="auto"/>
          <w:sz w:val="21"/>
          <w:szCs w:val="21"/>
        </w:rPr>
        <w:t>符合性审查：依据竞争性谈判文件的规定，由谈判小组从谈判响应文件的有效性、完整性和竞争性谈判响应程度进行审查，以确定是否对竞争性谈判文件的实质性要求作出响应。</w:t>
      </w:r>
    </w:p>
    <w:p>
      <w:pPr>
        <w:pStyle w:val="6"/>
        <w:overflowPunct w:val="0"/>
        <w:spacing w:line="360" w:lineRule="exact"/>
        <w:ind w:firstLineChars="200"/>
        <w:rPr>
          <w:rFonts w:hAnsi="宋体" w:cs="宋体"/>
          <w:color w:val="auto"/>
          <w:sz w:val="21"/>
          <w:szCs w:val="21"/>
        </w:rPr>
      </w:pPr>
      <w:r>
        <w:rPr>
          <w:rFonts w:hint="eastAsia" w:hAnsi="宋体" w:cs="宋体"/>
          <w:color w:val="auto"/>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6"/>
        <w:overflowPunct w:val="0"/>
        <w:spacing w:line="360" w:lineRule="exact"/>
        <w:ind w:firstLineChars="200"/>
        <w:rPr>
          <w:rFonts w:hAnsi="宋体" w:cs="宋体"/>
          <w:color w:val="auto"/>
          <w:sz w:val="21"/>
          <w:szCs w:val="21"/>
        </w:rPr>
      </w:pPr>
      <w:r>
        <w:rPr>
          <w:rFonts w:hint="eastAsia" w:hAnsi="宋体" w:cs="宋体"/>
          <w:color w:val="auto"/>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竞争性谈判如果谈判响应文件实质上未响应竞争性谈判文件的要求，谈判小组将予以拒绝，供应商不得通过修改或撤销不合要求的偏离或保留而使其谈判响应文件成为实质性响应。</w:t>
      </w:r>
    </w:p>
    <w:p>
      <w:pPr>
        <w:pStyle w:val="6"/>
        <w:overflowPunct w:val="0"/>
        <w:spacing w:line="360" w:lineRule="exact"/>
        <w:ind w:firstLine="422" w:firstLineChars="200"/>
        <w:rPr>
          <w:rFonts w:hAnsi="宋体" w:cs="宋体"/>
          <w:color w:val="auto"/>
          <w:sz w:val="21"/>
          <w:szCs w:val="21"/>
        </w:rPr>
      </w:pPr>
      <w:r>
        <w:rPr>
          <w:rFonts w:hint="eastAsia" w:hAnsi="宋体" w:cs="宋体"/>
          <w:b/>
          <w:color w:val="auto"/>
          <w:sz w:val="21"/>
          <w:szCs w:val="21"/>
        </w:rPr>
        <w:t>18.3 谈判响应文件出现下列情况之一的，将作为无效谈判响应文件处理</w:t>
      </w:r>
      <w:r>
        <w:rPr>
          <w:rFonts w:hint="eastAsia" w:hAnsi="宋体" w:cs="宋体"/>
          <w:color w:val="auto"/>
          <w:sz w:val="21"/>
          <w:szCs w:val="21"/>
        </w:rPr>
        <w:t xml:space="preserve">： </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18.3.1</w:t>
      </w:r>
      <w:r>
        <w:rPr>
          <w:rFonts w:hint="eastAsia" w:ascii="宋体" w:hAnsi="宋体" w:cs="宋体"/>
          <w:color w:val="auto"/>
          <w:szCs w:val="21"/>
          <w:lang w:val="en-US" w:eastAsia="zh-CN"/>
        </w:rPr>
        <w:t xml:space="preserve"> </w:t>
      </w:r>
      <w:r>
        <w:rPr>
          <w:rFonts w:hint="eastAsia" w:ascii="宋体" w:hAnsi="宋体" w:cs="宋体"/>
          <w:color w:val="auto"/>
          <w:szCs w:val="21"/>
        </w:rPr>
        <w:t>供应商未通过领购申请的或者在名称上和法人地位上与领购时发生实质性改变的；</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18.3.2</w:t>
      </w:r>
      <w:r>
        <w:rPr>
          <w:rFonts w:hint="eastAsia" w:ascii="宋体" w:hAnsi="宋体" w:cs="宋体"/>
          <w:color w:val="auto"/>
          <w:szCs w:val="21"/>
          <w:lang w:val="en-US" w:eastAsia="zh-CN"/>
        </w:rPr>
        <w:t xml:space="preserve"> </w:t>
      </w:r>
      <w:r>
        <w:rPr>
          <w:rFonts w:hint="eastAsia" w:ascii="宋体" w:hAnsi="宋体" w:cs="宋体"/>
          <w:color w:val="auto"/>
          <w:szCs w:val="21"/>
        </w:rPr>
        <w:t>未按竞争性谈判文件要求缴纳谈判保证金的；</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18.3.3</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谈判响应文件提交时未按规定密封、盖章的，电子文档未按要求提供的；</w:t>
      </w:r>
    </w:p>
    <w:p>
      <w:pPr>
        <w:spacing w:line="360" w:lineRule="exact"/>
        <w:ind w:firstLine="439" w:firstLineChars="208"/>
        <w:rPr>
          <w:rFonts w:ascii="宋体" w:hAnsi="宋体" w:cs="宋体"/>
          <w:b/>
          <w:color w:val="auto"/>
          <w:szCs w:val="21"/>
        </w:rPr>
      </w:pPr>
      <w:r>
        <w:rPr>
          <w:rFonts w:hint="eastAsia" w:ascii="宋体" w:hAnsi="宋体" w:cs="宋体"/>
          <w:b/>
          <w:color w:val="auto"/>
          <w:szCs w:val="21"/>
        </w:rPr>
        <w:t>18.3.4</w:t>
      </w:r>
      <w:r>
        <w:rPr>
          <w:rFonts w:hint="eastAsia" w:ascii="宋体" w:hAnsi="宋体" w:cs="宋体"/>
          <w:b/>
          <w:color w:val="auto"/>
          <w:szCs w:val="21"/>
          <w:lang w:val="en-US" w:eastAsia="zh-CN"/>
        </w:rPr>
        <w:t xml:space="preserve"> </w:t>
      </w:r>
      <w:r>
        <w:rPr>
          <w:rFonts w:hint="eastAsia" w:ascii="宋体" w:hAnsi="宋体" w:cs="宋体"/>
          <w:b/>
          <w:color w:val="auto"/>
          <w:szCs w:val="21"/>
        </w:rPr>
        <w:t>供应商被列入失信被执行人、重大税收违法案件当事人名单</w:t>
      </w:r>
      <w:r>
        <w:rPr>
          <w:rFonts w:hint="eastAsia" w:ascii="宋体" w:hAnsi="宋体" w:cs="宋体"/>
          <w:b/>
          <w:color w:val="auto"/>
          <w:szCs w:val="21"/>
          <w:highlight w:val="none"/>
        </w:rPr>
        <w:t>、</w:t>
      </w:r>
      <w:r>
        <w:rPr>
          <w:rFonts w:hint="eastAsia" w:ascii="宋体" w:hAnsi="宋体" w:cs="宋体"/>
          <w:b/>
          <w:color w:val="auto"/>
          <w:szCs w:val="21"/>
        </w:rPr>
        <w:t>信用中国（www.creditchina.gov.cn）网站的相关主体信用记录）；</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18.3.5</w:t>
      </w:r>
      <w:r>
        <w:rPr>
          <w:rFonts w:hint="eastAsia" w:ascii="宋体" w:hAnsi="宋体" w:cs="宋体"/>
          <w:color w:val="auto"/>
          <w:szCs w:val="21"/>
          <w:lang w:val="en-US" w:eastAsia="zh-CN"/>
        </w:rPr>
        <w:t xml:space="preserve"> </w:t>
      </w:r>
      <w:r>
        <w:rPr>
          <w:rFonts w:hint="eastAsia" w:ascii="宋体" w:hAnsi="宋体" w:cs="宋体"/>
          <w:color w:val="auto"/>
          <w:szCs w:val="21"/>
        </w:rPr>
        <w:t>未按谈判文件要求提供法定代表人资格证明书或授权委托书的、无供应商公章的、无法定代表人或委托代理人签字或盖章的、非原件的；</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18.3.6</w:t>
      </w:r>
      <w:r>
        <w:rPr>
          <w:rFonts w:hint="eastAsia" w:ascii="宋体" w:hAnsi="宋体" w:cs="宋体"/>
          <w:color w:val="auto"/>
          <w:szCs w:val="21"/>
          <w:lang w:val="en-US" w:eastAsia="zh-CN"/>
        </w:rPr>
        <w:t xml:space="preserve"> </w:t>
      </w:r>
      <w:r>
        <w:rPr>
          <w:rFonts w:hint="eastAsia" w:ascii="宋体" w:hAnsi="宋体" w:cs="宋体"/>
          <w:color w:val="auto"/>
          <w:szCs w:val="21"/>
        </w:rPr>
        <w:t>供应商不符合谈判文件中规定资格要求的，或者资格要求证明材料提供不齐全的；</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18.3.7</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谈判响应文件未按竞争性谈判文件规定的格式、内容和要求编制，谈判响应文件字迹潦草、模糊、难以辨认；</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18.3.8</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谈判响应文件材料所述情况和所附相关资料不实的；</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18.3.9</w:t>
      </w:r>
      <w:r>
        <w:rPr>
          <w:rFonts w:hint="eastAsia" w:ascii="宋体" w:hAnsi="宋体" w:cs="宋体"/>
          <w:color w:val="auto"/>
          <w:szCs w:val="21"/>
          <w:lang w:val="en-US" w:eastAsia="zh-CN"/>
        </w:rPr>
        <w:t xml:space="preserve"> </w:t>
      </w:r>
      <w:r>
        <w:rPr>
          <w:rFonts w:hint="eastAsia" w:ascii="宋体" w:hAnsi="宋体" w:cs="宋体"/>
          <w:color w:val="auto"/>
          <w:szCs w:val="21"/>
        </w:rPr>
        <w:t>供应商以他人的名义参加谈判、相互串通、以行贿手段谋取成交或者以其他弄虚作假方式参与谈判的；</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18.3.10</w:t>
      </w:r>
      <w:r>
        <w:rPr>
          <w:rFonts w:hint="eastAsia" w:ascii="宋体" w:hAnsi="宋体" w:cs="宋体"/>
          <w:color w:val="auto"/>
          <w:szCs w:val="21"/>
          <w:lang w:val="en-US" w:eastAsia="zh-CN"/>
        </w:rPr>
        <w:t xml:space="preserve"> </w:t>
      </w:r>
      <w:r>
        <w:rPr>
          <w:rFonts w:hint="eastAsia" w:ascii="宋体" w:hAnsi="宋体" w:cs="宋体"/>
          <w:color w:val="auto"/>
          <w:szCs w:val="21"/>
        </w:rPr>
        <w:t>供应商在一份谈判响应文件中，对同一采购项目报有两个或多个报价，且未书面确定以哪个报价为准的；</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18.3.11</w:t>
      </w:r>
      <w:r>
        <w:rPr>
          <w:rFonts w:hint="eastAsia" w:ascii="宋体" w:hAnsi="宋体" w:cs="宋体"/>
          <w:color w:val="auto"/>
          <w:szCs w:val="21"/>
          <w:lang w:val="en-US" w:eastAsia="zh-CN"/>
        </w:rPr>
        <w:t xml:space="preserve"> </w:t>
      </w:r>
      <w:r>
        <w:rPr>
          <w:rFonts w:hint="eastAsia" w:ascii="宋体" w:hAnsi="宋体" w:cs="宋体"/>
          <w:color w:val="auto"/>
          <w:szCs w:val="21"/>
        </w:rPr>
        <w:t>供应商的谈判报价超出采购预算或者最高限价的；</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18.3.12</w:t>
      </w:r>
      <w:r>
        <w:rPr>
          <w:rFonts w:hint="eastAsia" w:ascii="宋体" w:hAnsi="宋体" w:cs="宋体"/>
          <w:color w:val="auto"/>
          <w:szCs w:val="21"/>
          <w:lang w:val="en-US" w:eastAsia="zh-CN"/>
        </w:rPr>
        <w:t xml:space="preserve"> </w:t>
      </w:r>
      <w:r>
        <w:rPr>
          <w:rFonts w:hint="eastAsia" w:ascii="宋体" w:hAnsi="宋体" w:cs="宋体"/>
          <w:color w:val="auto"/>
          <w:szCs w:val="21"/>
        </w:rPr>
        <w:t>未按要求提供带“*”项材料或者带“*”项内容未盖公章的；</w:t>
      </w:r>
    </w:p>
    <w:p>
      <w:pPr>
        <w:spacing w:line="360" w:lineRule="exact"/>
        <w:ind w:firstLine="439" w:firstLineChars="208"/>
        <w:rPr>
          <w:rFonts w:ascii="宋体" w:hAnsi="宋体" w:cs="宋体"/>
          <w:b/>
          <w:color w:val="auto"/>
          <w:szCs w:val="21"/>
        </w:rPr>
      </w:pPr>
      <w:r>
        <w:rPr>
          <w:rFonts w:hint="eastAsia" w:ascii="宋体" w:hAnsi="宋体" w:cs="宋体"/>
          <w:b/>
          <w:color w:val="auto"/>
          <w:szCs w:val="21"/>
        </w:rPr>
        <w:t>18.3.13</w:t>
      </w:r>
      <w:r>
        <w:rPr>
          <w:rFonts w:hint="eastAsia" w:ascii="宋体" w:hAnsi="宋体" w:cs="宋体"/>
          <w:b/>
          <w:color w:val="auto"/>
          <w:szCs w:val="21"/>
          <w:lang w:val="en-US" w:eastAsia="zh-CN"/>
        </w:rPr>
        <w:t xml:space="preserve"> </w:t>
      </w:r>
      <w:r>
        <w:rPr>
          <w:rFonts w:hint="eastAsia" w:ascii="宋体" w:hAnsi="宋体" w:cs="宋体"/>
          <w:b/>
          <w:color w:val="auto"/>
          <w:szCs w:val="21"/>
        </w:rPr>
        <w:t>谈判小组认为供应商的报价明显低于其他通过符合性审查供应商的报价，有可能不能诚信履约的，应当要求其在评审现场合理的时间内提供书面说明，必要时提交相关证明材料；供应商不能证明其报价合理性的，谈判小组应当将其作为无效响应处理；</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18.3.14</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谈判响应文件含有采购人不能接受的附加条件的；</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18.3.15</w:t>
      </w:r>
      <w:r>
        <w:rPr>
          <w:rFonts w:hint="eastAsia" w:ascii="宋体" w:hAnsi="宋体" w:cs="宋体"/>
          <w:color w:val="auto"/>
          <w:szCs w:val="21"/>
          <w:lang w:val="en-US" w:eastAsia="zh-CN"/>
        </w:rPr>
        <w:t xml:space="preserve"> </w:t>
      </w:r>
      <w:r>
        <w:rPr>
          <w:rFonts w:hint="eastAsia" w:ascii="宋体" w:hAnsi="宋体" w:cs="宋体"/>
          <w:color w:val="auto"/>
          <w:szCs w:val="21"/>
        </w:rPr>
        <w:t>竞争性谈判文件明确规定无效的其他情形，或者其他被谈判小组认定无效的情况；</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18.3.16</w:t>
      </w:r>
      <w:r>
        <w:rPr>
          <w:rFonts w:hint="eastAsia" w:ascii="宋体" w:hAnsi="宋体" w:cs="宋体"/>
          <w:color w:val="auto"/>
          <w:szCs w:val="21"/>
          <w:lang w:val="en-US" w:eastAsia="zh-CN"/>
        </w:rPr>
        <w:t xml:space="preserve"> </w:t>
      </w:r>
      <w:r>
        <w:rPr>
          <w:rFonts w:hint="eastAsia" w:ascii="宋体" w:hAnsi="宋体" w:cs="宋体"/>
          <w:color w:val="auto"/>
          <w:szCs w:val="21"/>
        </w:rPr>
        <w:t>不符合法律、法规和竞争性谈判文件规定的其他实质性要求的。</w:t>
      </w:r>
    </w:p>
    <w:p>
      <w:pPr>
        <w:spacing w:line="360" w:lineRule="exact"/>
        <w:ind w:firstLine="439" w:firstLineChars="208"/>
        <w:rPr>
          <w:rFonts w:ascii="宋体" w:hAnsi="宋体" w:cs="宋体"/>
          <w:b/>
          <w:color w:val="auto"/>
          <w:szCs w:val="21"/>
        </w:rPr>
      </w:pPr>
      <w:r>
        <w:rPr>
          <w:rFonts w:hint="eastAsia" w:ascii="宋体" w:hAnsi="宋体" w:cs="宋体"/>
          <w:b/>
          <w:color w:val="auto"/>
          <w:szCs w:val="21"/>
        </w:rPr>
        <w:t>18.4 有下列情形之一的，视为供应商相互串通，无效响应：</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18.4.1</w:t>
      </w:r>
      <w:r>
        <w:rPr>
          <w:rFonts w:hint="eastAsia" w:ascii="宋体" w:hAnsi="宋体" w:cs="宋体"/>
          <w:color w:val="auto"/>
          <w:szCs w:val="21"/>
          <w:lang w:val="en-US" w:eastAsia="zh-CN"/>
        </w:rPr>
        <w:t xml:space="preserve"> </w:t>
      </w:r>
      <w:r>
        <w:rPr>
          <w:rFonts w:hint="eastAsia" w:ascii="宋体" w:hAnsi="宋体" w:cs="宋体"/>
          <w:color w:val="auto"/>
          <w:szCs w:val="21"/>
        </w:rPr>
        <w:t>不同供应商的谈判响应文件由同一单位或者个人编制；</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18.4.2</w:t>
      </w:r>
      <w:r>
        <w:rPr>
          <w:rFonts w:hint="eastAsia" w:ascii="宋体" w:hAnsi="宋体" w:cs="宋体"/>
          <w:color w:val="auto"/>
          <w:szCs w:val="21"/>
          <w:lang w:val="en-US" w:eastAsia="zh-CN"/>
        </w:rPr>
        <w:t xml:space="preserve"> </w:t>
      </w:r>
      <w:r>
        <w:rPr>
          <w:rFonts w:hint="eastAsia" w:ascii="宋体" w:hAnsi="宋体" w:cs="宋体"/>
          <w:color w:val="auto"/>
          <w:szCs w:val="21"/>
        </w:rPr>
        <w:t>不同供应商委托同一单位或者个人办理谈判事宜；</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18.4.3</w:t>
      </w:r>
      <w:r>
        <w:rPr>
          <w:rFonts w:hint="eastAsia" w:ascii="宋体" w:hAnsi="宋体" w:cs="宋体"/>
          <w:color w:val="auto"/>
          <w:szCs w:val="21"/>
          <w:lang w:val="en-US" w:eastAsia="zh-CN"/>
        </w:rPr>
        <w:t xml:space="preserve"> </w:t>
      </w:r>
      <w:r>
        <w:rPr>
          <w:rFonts w:hint="eastAsia" w:ascii="宋体" w:hAnsi="宋体" w:cs="宋体"/>
          <w:color w:val="auto"/>
          <w:szCs w:val="21"/>
        </w:rPr>
        <w:t>不同供应商的谈判响应文件载明的项目管理成员或者联系人员为同一人；</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18.4.4</w:t>
      </w:r>
      <w:r>
        <w:rPr>
          <w:rFonts w:hint="eastAsia" w:ascii="宋体" w:hAnsi="宋体" w:cs="宋体"/>
          <w:color w:val="auto"/>
          <w:szCs w:val="21"/>
          <w:lang w:val="en-US" w:eastAsia="zh-CN"/>
        </w:rPr>
        <w:t xml:space="preserve"> </w:t>
      </w:r>
      <w:r>
        <w:rPr>
          <w:rFonts w:hint="eastAsia" w:ascii="宋体" w:hAnsi="宋体" w:cs="宋体"/>
          <w:color w:val="auto"/>
          <w:szCs w:val="21"/>
        </w:rPr>
        <w:t>不同供应商的谈判响应文件异常一致或者谈判报价呈规律性差异；</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18.4.5</w:t>
      </w:r>
      <w:r>
        <w:rPr>
          <w:rFonts w:hint="eastAsia" w:ascii="宋体" w:hAnsi="宋体" w:cs="宋体"/>
          <w:color w:val="auto"/>
          <w:szCs w:val="21"/>
          <w:lang w:val="en-US" w:eastAsia="zh-CN"/>
        </w:rPr>
        <w:t xml:space="preserve"> </w:t>
      </w:r>
      <w:r>
        <w:rPr>
          <w:rFonts w:hint="eastAsia" w:ascii="宋体" w:hAnsi="宋体" w:cs="宋体"/>
          <w:color w:val="auto"/>
          <w:szCs w:val="21"/>
        </w:rPr>
        <w:t>不同供应商的谈判响应文件相互混装；</w:t>
      </w:r>
    </w:p>
    <w:p>
      <w:pPr>
        <w:spacing w:line="360" w:lineRule="exact"/>
        <w:ind w:firstLine="436" w:firstLineChars="208"/>
        <w:rPr>
          <w:rFonts w:ascii="宋体" w:hAnsi="宋体" w:cs="宋体"/>
          <w:color w:val="auto"/>
          <w:szCs w:val="21"/>
        </w:rPr>
      </w:pPr>
      <w:r>
        <w:rPr>
          <w:rFonts w:hint="eastAsia" w:ascii="宋体" w:hAnsi="宋体" w:cs="宋体"/>
          <w:color w:val="auto"/>
          <w:szCs w:val="21"/>
        </w:rPr>
        <w:t>18.4.6</w:t>
      </w:r>
      <w:r>
        <w:rPr>
          <w:rFonts w:hint="eastAsia" w:ascii="宋体" w:hAnsi="宋体" w:cs="宋体"/>
          <w:color w:val="auto"/>
          <w:szCs w:val="21"/>
          <w:lang w:val="en-US" w:eastAsia="zh-CN"/>
        </w:rPr>
        <w:t xml:space="preserve"> </w:t>
      </w:r>
      <w:r>
        <w:rPr>
          <w:rFonts w:hint="eastAsia" w:ascii="宋体" w:hAnsi="宋体" w:cs="宋体"/>
          <w:color w:val="auto"/>
          <w:szCs w:val="21"/>
        </w:rPr>
        <w:t>不同供应商的谈判保证金从同一单位或者个人的账户转出。</w:t>
      </w:r>
    </w:p>
    <w:p>
      <w:pPr>
        <w:spacing w:line="360" w:lineRule="exact"/>
        <w:rPr>
          <w:rFonts w:ascii="宋体" w:hAnsi="宋体" w:cs="宋体"/>
          <w:b/>
          <w:color w:val="auto"/>
          <w:kern w:val="0"/>
          <w:szCs w:val="21"/>
        </w:rPr>
      </w:pPr>
      <w:r>
        <w:rPr>
          <w:rFonts w:hint="eastAsia" w:ascii="宋体" w:hAnsi="宋体" w:cs="宋体"/>
          <w:b/>
          <w:color w:val="auto"/>
          <w:szCs w:val="21"/>
        </w:rPr>
        <w:t>19</w:t>
      </w:r>
      <w:r>
        <w:rPr>
          <w:rFonts w:hint="eastAsia" w:ascii="宋体" w:hAnsi="宋体" w:cs="宋体"/>
          <w:b/>
          <w:color w:val="auto"/>
          <w:kern w:val="0"/>
          <w:szCs w:val="21"/>
        </w:rPr>
        <w:t>.谈判响应文件的澄清</w:t>
      </w:r>
    </w:p>
    <w:p>
      <w:pPr>
        <w:spacing w:line="360" w:lineRule="exact"/>
        <w:ind w:firstLine="420" w:firstLineChars="200"/>
        <w:rPr>
          <w:rFonts w:ascii="宋体" w:hAnsi="宋体" w:cs="宋体"/>
          <w:color w:val="auto"/>
          <w:szCs w:val="21"/>
        </w:rPr>
      </w:pPr>
      <w:r>
        <w:rPr>
          <w:rFonts w:hint="eastAsia" w:ascii="宋体" w:hAnsi="宋体" w:cs="宋体"/>
          <w:color w:val="auto"/>
          <w:szCs w:val="21"/>
        </w:rPr>
        <w:t>19.1</w:t>
      </w:r>
      <w:r>
        <w:rPr>
          <w:rFonts w:hint="eastAsia" w:ascii="宋体" w:hAnsi="宋体" w:cs="宋体"/>
          <w:color w:val="auto"/>
          <w:szCs w:val="21"/>
          <w:lang w:val="en-US" w:eastAsia="zh-CN"/>
        </w:rPr>
        <w:t xml:space="preserve"> </w:t>
      </w:r>
      <w:r>
        <w:rPr>
          <w:rFonts w:hint="eastAsia" w:ascii="宋体" w:hAnsi="宋体" w:cs="宋体"/>
          <w:color w:val="auto"/>
          <w:szCs w:val="21"/>
        </w:rPr>
        <w:t>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exact"/>
        <w:ind w:firstLine="420" w:firstLineChars="200"/>
        <w:rPr>
          <w:rFonts w:ascii="宋体" w:hAnsi="宋体" w:cs="宋体"/>
          <w:color w:val="auto"/>
          <w:szCs w:val="21"/>
        </w:rPr>
      </w:pPr>
      <w:r>
        <w:rPr>
          <w:rFonts w:hint="eastAsia" w:ascii="宋体" w:hAnsi="宋体" w:cs="宋体"/>
          <w:color w:val="auto"/>
          <w:szCs w:val="21"/>
        </w:rPr>
        <w:t>19.2</w:t>
      </w:r>
      <w:r>
        <w:rPr>
          <w:rFonts w:hint="eastAsia" w:ascii="宋体" w:hAnsi="宋体" w:cs="宋体"/>
          <w:color w:val="auto"/>
          <w:szCs w:val="21"/>
          <w:lang w:val="en-US" w:eastAsia="zh-CN"/>
        </w:rPr>
        <w:t xml:space="preserve"> </w:t>
      </w:r>
      <w:r>
        <w:rPr>
          <w:rFonts w:hint="eastAsia" w:ascii="宋体" w:hAnsi="宋体" w:cs="宋体"/>
          <w:color w:val="auto"/>
          <w:szCs w:val="21"/>
        </w:rPr>
        <w:t>谈判小组可要求供应商就澄清的问题作出答复，该答复经供应商代表的签字认可，将作为谈判响应文件内容的一部分。</w:t>
      </w:r>
    </w:p>
    <w:p>
      <w:pPr>
        <w:spacing w:line="360" w:lineRule="exact"/>
        <w:ind w:firstLine="420" w:firstLineChars="200"/>
        <w:rPr>
          <w:rFonts w:ascii="宋体" w:hAnsi="宋体" w:cs="宋体"/>
          <w:color w:val="auto"/>
          <w:szCs w:val="21"/>
        </w:rPr>
      </w:pPr>
      <w:r>
        <w:rPr>
          <w:rFonts w:ascii="宋体" w:hAnsi="宋体" w:cs="宋体"/>
          <w:color w:val="auto"/>
          <w:szCs w:val="21"/>
        </w:rPr>
        <w:t>19.3</w:t>
      </w:r>
      <w:r>
        <w:rPr>
          <w:rFonts w:hint="eastAsia" w:ascii="宋体" w:hAnsi="宋体" w:cs="宋体"/>
          <w:color w:val="auto"/>
          <w:szCs w:val="21"/>
          <w:lang w:val="en-US" w:eastAsia="zh-CN"/>
        </w:rPr>
        <w:t xml:space="preserve"> </w:t>
      </w:r>
      <w:r>
        <w:rPr>
          <w:rFonts w:hint="eastAsia" w:ascii="宋体" w:hAnsi="宋体" w:cs="宋体"/>
          <w:color w:val="auto"/>
          <w:szCs w:val="21"/>
        </w:rPr>
        <w:t>供应商在进行澄清、说明、答辩或补正时，不得改变谈判的价格（校核时发现的算术错误除外）、超出谈判文件的范围及改变谈判响应文件的实质性内容。</w:t>
      </w:r>
    </w:p>
    <w:p>
      <w:pPr>
        <w:spacing w:line="360" w:lineRule="exact"/>
        <w:ind w:firstLine="420" w:firstLineChars="200"/>
        <w:rPr>
          <w:rFonts w:ascii="宋体" w:hAnsi="宋体" w:cs="宋体"/>
          <w:color w:val="auto"/>
          <w:szCs w:val="21"/>
        </w:rPr>
      </w:pPr>
      <w:r>
        <w:rPr>
          <w:rFonts w:hint="eastAsia" w:ascii="宋体" w:hAnsi="宋体" w:cs="宋体"/>
          <w:color w:val="auto"/>
          <w:szCs w:val="21"/>
        </w:rPr>
        <w:t>19.4</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谈判响应文件报价出现前后不一致的，除竞争性谈判文件另有规定外，按照下列规定修正：</w:t>
      </w:r>
    </w:p>
    <w:p>
      <w:pPr>
        <w:spacing w:line="360" w:lineRule="exact"/>
        <w:ind w:firstLine="420" w:firstLineChars="200"/>
        <w:rPr>
          <w:rFonts w:ascii="宋体" w:hAnsi="宋体" w:cs="宋体"/>
          <w:color w:val="auto"/>
          <w:szCs w:val="21"/>
        </w:rPr>
      </w:pPr>
      <w:r>
        <w:rPr>
          <w:rFonts w:hint="eastAsia" w:ascii="宋体" w:hAnsi="宋体" w:cs="宋体"/>
          <w:color w:val="auto"/>
          <w:szCs w:val="21"/>
        </w:rPr>
        <w:t>19.4.1</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谈判响应文件中报价一览表内容与谈判响应文件中相应内容不一致的，以报价一览表为准；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19.4.2</w:t>
      </w:r>
      <w:r>
        <w:rPr>
          <w:rFonts w:hint="eastAsia" w:ascii="宋体" w:hAnsi="宋体" w:cs="宋体"/>
          <w:color w:val="auto"/>
          <w:szCs w:val="21"/>
          <w:lang w:val="en-US" w:eastAsia="zh-CN"/>
        </w:rPr>
        <w:t xml:space="preserve"> </w:t>
      </w:r>
      <w:r>
        <w:rPr>
          <w:rFonts w:hint="eastAsia" w:ascii="宋体" w:hAnsi="宋体" w:cs="宋体"/>
          <w:color w:val="auto"/>
          <w:szCs w:val="21"/>
        </w:rPr>
        <w:t>谈判响应文件的大写金额与小写金额不一致的，以大写金额为准；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19.4.3</w:t>
      </w:r>
      <w:r>
        <w:rPr>
          <w:rFonts w:hint="eastAsia" w:ascii="宋体" w:hAnsi="宋体" w:cs="宋体"/>
          <w:color w:val="auto"/>
          <w:szCs w:val="21"/>
          <w:lang w:val="en-US" w:eastAsia="zh-CN"/>
        </w:rPr>
        <w:t xml:space="preserve"> </w:t>
      </w:r>
      <w:r>
        <w:rPr>
          <w:rFonts w:hint="eastAsia" w:ascii="宋体" w:hAnsi="宋体" w:cs="宋体"/>
          <w:color w:val="auto"/>
          <w:szCs w:val="21"/>
        </w:rPr>
        <w:t>单价金额小数点或者百分比有明显错位的，以报价一览表的总价为准，并修改单价；</w:t>
      </w:r>
    </w:p>
    <w:p>
      <w:pPr>
        <w:spacing w:line="360" w:lineRule="exact"/>
        <w:ind w:firstLine="420" w:firstLineChars="200"/>
        <w:rPr>
          <w:rFonts w:ascii="宋体" w:hAnsi="宋体" w:cs="宋体"/>
          <w:color w:val="auto"/>
          <w:szCs w:val="21"/>
        </w:rPr>
      </w:pPr>
      <w:r>
        <w:rPr>
          <w:rFonts w:hint="eastAsia" w:ascii="宋体" w:hAnsi="宋体" w:cs="宋体"/>
          <w:color w:val="auto"/>
          <w:szCs w:val="21"/>
        </w:rPr>
        <w:t>19.4.4</w:t>
      </w:r>
      <w:r>
        <w:rPr>
          <w:rFonts w:hint="eastAsia" w:ascii="宋体" w:hAnsi="宋体" w:cs="宋体"/>
          <w:color w:val="auto"/>
          <w:szCs w:val="21"/>
          <w:lang w:val="en-US" w:eastAsia="zh-CN"/>
        </w:rPr>
        <w:t xml:space="preserve"> </w:t>
      </w:r>
      <w:r>
        <w:rPr>
          <w:rFonts w:hint="eastAsia" w:ascii="宋体" w:hAnsi="宋体" w:cs="宋体"/>
          <w:color w:val="auto"/>
          <w:szCs w:val="21"/>
        </w:rPr>
        <w:t>总价金额与按单价汇总金额不一致的，以单价金额计算结果为准。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rPr>
        <w:t>同时出现两种以上不一致的，按照前款规定的顺序修正。修正后的报价按照本竞争性谈判文件规定经供应商确认后产生约束力，供应商不确认的，其谈判无效，其谈判保证金不予退还。</w:t>
      </w:r>
      <w:r>
        <w:rPr>
          <w:rFonts w:hint="eastAsia" w:ascii="宋体" w:hAnsi="宋体" w:cs="宋体"/>
          <w:b/>
          <w:color w:val="auto"/>
          <w:szCs w:val="21"/>
        </w:rPr>
        <w:t>存在缺项漏项或者数量不符合竞争性谈判文件要求的作为无效谈判响应文件处理</w:t>
      </w:r>
      <w:r>
        <w:rPr>
          <w:rFonts w:hint="eastAsia" w:ascii="宋体" w:hAnsi="宋体" w:cs="宋体"/>
          <w:color w:val="auto"/>
          <w:szCs w:val="21"/>
        </w:rPr>
        <w:t>；</w:t>
      </w:r>
      <w:r>
        <w:rPr>
          <w:rFonts w:hint="eastAsia" w:ascii="宋体" w:hAnsi="宋体" w:cs="宋体"/>
          <w:color w:val="auto"/>
          <w:szCs w:val="21"/>
          <w:highlight w:val="none"/>
        </w:rPr>
        <w:t>对不同文字文本谈判响应文件的解释发生异议的，以中文文本为准。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19.5 供应商拒不按照谈判小组要求作出澄清、说明或者补正的，作为无效响应处理。</w:t>
      </w:r>
    </w:p>
    <w:p>
      <w:pPr>
        <w:spacing w:line="360" w:lineRule="exact"/>
        <w:ind w:firstLine="420" w:firstLineChars="200"/>
        <w:rPr>
          <w:rFonts w:ascii="宋体" w:hAnsi="宋体" w:cs="宋体"/>
          <w:strike/>
          <w:color w:val="auto"/>
          <w:szCs w:val="21"/>
          <w:highlight w:val="none"/>
        </w:rPr>
      </w:pPr>
      <w:r>
        <w:rPr>
          <w:rFonts w:hint="eastAsia" w:ascii="宋体" w:hAnsi="宋体" w:cs="宋体"/>
          <w:color w:val="auto"/>
          <w:szCs w:val="21"/>
          <w:highlight w:val="none"/>
        </w:rPr>
        <w:t>19.6</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谈判小组对谈判响应文件的判定，只依据谈判响应文件内容本身，不依靠谈判响应文件后的任何外来证明。</w:t>
      </w:r>
    </w:p>
    <w:p>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20.谈判变动实质性内容</w:t>
      </w:r>
    </w:p>
    <w:p>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已提交响应文件的供应商，在提交最后报价前，可以根据谈判情况退出谈判，代理机构退还该供应商谈判保证金。</w:t>
      </w:r>
    </w:p>
    <w:p>
      <w:pPr>
        <w:spacing w:line="360" w:lineRule="exact"/>
        <w:rPr>
          <w:rFonts w:ascii="宋体" w:hAnsi="宋体" w:cs="宋体"/>
          <w:b/>
          <w:color w:val="auto"/>
          <w:kern w:val="0"/>
          <w:szCs w:val="21"/>
        </w:rPr>
      </w:pPr>
      <w:r>
        <w:rPr>
          <w:rFonts w:hint="eastAsia" w:ascii="宋体" w:hAnsi="宋体" w:cs="宋体"/>
          <w:b/>
          <w:color w:val="auto"/>
          <w:kern w:val="0"/>
          <w:szCs w:val="21"/>
        </w:rPr>
        <w:t>21.</w:t>
      </w:r>
      <w:r>
        <w:rPr>
          <w:rFonts w:hint="eastAsia" w:ascii="宋体" w:hAnsi="宋体" w:cs="宋体"/>
          <w:b/>
          <w:color w:val="auto"/>
          <w:szCs w:val="21"/>
        </w:rPr>
        <w:t xml:space="preserve"> 出现下列情形之一的，终止竞争性谈判采购活动</w:t>
      </w:r>
    </w:p>
    <w:p>
      <w:pPr>
        <w:spacing w:line="360" w:lineRule="exact"/>
        <w:ind w:firstLine="420" w:firstLineChars="200"/>
        <w:rPr>
          <w:rFonts w:ascii="宋体" w:hAnsi="宋体" w:cs="宋体"/>
          <w:color w:val="auto"/>
          <w:szCs w:val="21"/>
        </w:rPr>
      </w:pPr>
      <w:r>
        <w:rPr>
          <w:rFonts w:hint="eastAsia" w:ascii="宋体" w:hAnsi="宋体" w:cs="宋体"/>
          <w:color w:val="auto"/>
          <w:szCs w:val="21"/>
        </w:rPr>
        <w:t>21.1 因情况变化，不再符合规定的竞争性谈判采购方式适用情形的；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21.2 出现影响采购公正的违法、违规行为的；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21.3 供应商的最终报价均超过了采购预算，采购人不能支付的；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21.4 因重大变故，采购任务取消的。</w:t>
      </w:r>
    </w:p>
    <w:p>
      <w:pPr>
        <w:spacing w:line="360" w:lineRule="exact"/>
        <w:ind w:firstLine="422" w:firstLineChars="200"/>
        <w:rPr>
          <w:rFonts w:ascii="宋体" w:hAnsi="宋体" w:cs="宋体"/>
          <w:color w:val="auto"/>
          <w:szCs w:val="21"/>
        </w:rPr>
      </w:pPr>
      <w:r>
        <w:rPr>
          <w:rFonts w:hint="eastAsia" w:ascii="宋体" w:hAnsi="宋体" w:cs="宋体"/>
          <w:b/>
          <w:color w:val="auto"/>
          <w:szCs w:val="21"/>
        </w:rPr>
        <w:t>22.评审方法</w:t>
      </w:r>
    </w:p>
    <w:p>
      <w:pPr>
        <w:spacing w:line="360" w:lineRule="exact"/>
        <w:ind w:firstLine="420" w:firstLineChars="200"/>
        <w:rPr>
          <w:rFonts w:ascii="宋体" w:hAnsi="宋体" w:cs="宋体"/>
          <w:color w:val="auto"/>
          <w:szCs w:val="21"/>
        </w:rPr>
      </w:pPr>
      <w:r>
        <w:rPr>
          <w:rFonts w:hint="eastAsia" w:ascii="宋体" w:hAnsi="宋体" w:cs="宋体"/>
          <w:color w:val="auto"/>
          <w:szCs w:val="21"/>
        </w:rPr>
        <w:t>22.1</w:t>
      </w:r>
      <w:r>
        <w:rPr>
          <w:rFonts w:hint="eastAsia" w:ascii="宋体" w:hAnsi="宋体" w:cs="宋体"/>
          <w:color w:val="auto"/>
          <w:szCs w:val="21"/>
          <w:lang w:val="en-US" w:eastAsia="zh-CN"/>
        </w:rPr>
        <w:t xml:space="preserve"> </w:t>
      </w:r>
      <w:r>
        <w:rPr>
          <w:rFonts w:hint="eastAsia" w:ascii="宋体" w:hAnsi="宋体" w:cs="宋体"/>
          <w:b/>
          <w:color w:val="auto"/>
          <w:szCs w:val="21"/>
        </w:rPr>
        <w:t>本项目采用最低评标价法</w:t>
      </w:r>
      <w:r>
        <w:rPr>
          <w:rFonts w:hint="eastAsia" w:ascii="宋体" w:hAnsi="宋体" w:cs="宋体"/>
          <w:color w:val="auto"/>
          <w:szCs w:val="21"/>
        </w:rPr>
        <w:t>。谈判小组将从质量和服务均能满足采购文件实质性响应要求的供应商中，按照最后报价由低到高顺序推荐成交候选人。</w:t>
      </w:r>
    </w:p>
    <w:p>
      <w:pPr>
        <w:spacing w:line="360" w:lineRule="exact"/>
        <w:ind w:firstLine="420"/>
        <w:rPr>
          <w:rFonts w:ascii="宋体" w:hAnsi="宋体" w:cs="宋体"/>
          <w:color w:val="auto"/>
          <w:szCs w:val="21"/>
        </w:rPr>
      </w:pPr>
      <w:r>
        <w:rPr>
          <w:rFonts w:hint="eastAsia" w:ascii="宋体" w:hAnsi="宋体" w:cs="宋体"/>
          <w:color w:val="auto"/>
          <w:kern w:val="0"/>
          <w:szCs w:val="21"/>
        </w:rPr>
        <w:t>22.2</w:t>
      </w:r>
      <w:r>
        <w:rPr>
          <w:rFonts w:hint="eastAsia" w:ascii="宋体" w:hAnsi="宋体" w:cs="宋体"/>
          <w:color w:val="auto"/>
          <w:kern w:val="0"/>
          <w:szCs w:val="21"/>
          <w:lang w:val="en-US" w:eastAsia="zh-CN"/>
        </w:rPr>
        <w:t xml:space="preserve"> </w:t>
      </w:r>
      <w:r>
        <w:rPr>
          <w:rFonts w:hint="eastAsia" w:ascii="宋体" w:hAnsi="宋体" w:cs="宋体"/>
          <w:b/>
          <w:color w:val="auto"/>
          <w:szCs w:val="21"/>
          <w:u w:val="single"/>
        </w:rPr>
        <w:t>采购人授权谈判小组直接确定成交供应商。</w:t>
      </w:r>
    </w:p>
    <w:p>
      <w:pPr>
        <w:pStyle w:val="6"/>
        <w:overflowPunct w:val="0"/>
        <w:spacing w:line="360" w:lineRule="exact"/>
        <w:ind w:firstLine="0"/>
        <w:rPr>
          <w:rFonts w:hAnsi="宋体" w:cs="宋体"/>
          <w:b/>
          <w:color w:val="auto"/>
          <w:sz w:val="21"/>
          <w:szCs w:val="21"/>
        </w:rPr>
      </w:pPr>
      <w:r>
        <w:rPr>
          <w:rFonts w:hint="eastAsia" w:hAnsi="宋体" w:cs="宋体"/>
          <w:b/>
          <w:color w:val="auto"/>
          <w:sz w:val="21"/>
          <w:szCs w:val="21"/>
        </w:rPr>
        <w:t>23.</w:t>
      </w:r>
      <w:r>
        <w:rPr>
          <w:rStyle w:val="31"/>
          <w:rFonts w:hint="eastAsia" w:hAnsi="宋体" w:cs="宋体"/>
          <w:color w:val="auto"/>
          <w:sz w:val="21"/>
          <w:szCs w:val="21"/>
        </w:rPr>
        <w:t>成交结果</w:t>
      </w:r>
      <w:r>
        <w:rPr>
          <w:rFonts w:hint="eastAsia" w:hAnsi="宋体" w:cs="宋体"/>
          <w:b/>
          <w:color w:val="auto"/>
          <w:sz w:val="21"/>
          <w:szCs w:val="21"/>
        </w:rPr>
        <w:t>及公示</w:t>
      </w:r>
    </w:p>
    <w:p>
      <w:pPr>
        <w:pStyle w:val="6"/>
        <w:overflowPunct w:val="0"/>
        <w:spacing w:line="360" w:lineRule="exact"/>
        <w:ind w:firstLineChars="200"/>
        <w:rPr>
          <w:rFonts w:hAnsi="宋体" w:cs="宋体"/>
          <w:color w:val="auto"/>
          <w:sz w:val="21"/>
          <w:szCs w:val="21"/>
        </w:rPr>
      </w:pPr>
      <w:r>
        <w:rPr>
          <w:rFonts w:hint="eastAsia" w:hAnsi="宋体" w:cs="宋体"/>
          <w:color w:val="auto"/>
          <w:sz w:val="21"/>
          <w:szCs w:val="21"/>
        </w:rPr>
        <w:t>代理机构将成交结果在原公告媒体上予以公告。公告期限为1个工作日。</w:t>
      </w:r>
    </w:p>
    <w:p>
      <w:pPr>
        <w:pStyle w:val="6"/>
        <w:overflowPunct w:val="0"/>
        <w:spacing w:line="360" w:lineRule="exact"/>
        <w:ind w:firstLine="0"/>
        <w:rPr>
          <w:rFonts w:hAnsi="宋体" w:cs="宋体"/>
          <w:b/>
          <w:color w:val="auto"/>
          <w:sz w:val="21"/>
          <w:szCs w:val="21"/>
        </w:rPr>
      </w:pPr>
      <w:r>
        <w:rPr>
          <w:rFonts w:hint="eastAsia" w:hAnsi="宋体" w:cs="宋体"/>
          <w:b/>
          <w:color w:val="auto"/>
          <w:sz w:val="21"/>
          <w:szCs w:val="21"/>
        </w:rPr>
        <w:t>24.成交通知书</w:t>
      </w:r>
    </w:p>
    <w:p>
      <w:pPr>
        <w:pStyle w:val="6"/>
        <w:overflowPunct w:val="0"/>
        <w:spacing w:line="360" w:lineRule="exact"/>
        <w:ind w:firstLineChars="200"/>
        <w:rPr>
          <w:rFonts w:hAnsi="宋体" w:cs="宋体"/>
          <w:b/>
          <w:color w:val="auto"/>
          <w:sz w:val="21"/>
          <w:szCs w:val="21"/>
        </w:rPr>
      </w:pPr>
      <w:r>
        <w:rPr>
          <w:rFonts w:hint="eastAsia" w:hAnsi="宋体" w:cs="宋体"/>
          <w:color w:val="auto"/>
          <w:sz w:val="21"/>
          <w:szCs w:val="21"/>
        </w:rPr>
        <w:t>24.1 成交结果确定后，代理机构将向成交供应商发出成交通知书。</w:t>
      </w:r>
    </w:p>
    <w:p>
      <w:pPr>
        <w:pStyle w:val="6"/>
        <w:overflowPunct w:val="0"/>
        <w:spacing w:line="360" w:lineRule="exact"/>
        <w:ind w:firstLineChars="200"/>
        <w:rPr>
          <w:rFonts w:hAnsi="宋体" w:cs="宋体"/>
          <w:b/>
          <w:color w:val="auto"/>
          <w:sz w:val="21"/>
          <w:szCs w:val="21"/>
        </w:rPr>
      </w:pPr>
      <w:r>
        <w:rPr>
          <w:rFonts w:hint="eastAsia" w:hAnsi="宋体" w:cs="宋体"/>
          <w:color w:val="auto"/>
          <w:sz w:val="21"/>
          <w:szCs w:val="21"/>
        </w:rPr>
        <w:t>24.2 成交通知书对采购人和成交供应商具有法律约束力。成交通知书发出后，采购人改变成交结果或者成交供应商放弃成交资格，均应当承担相应的法律责任，且不影响成交服务费的支付。</w:t>
      </w:r>
    </w:p>
    <w:p>
      <w:pPr>
        <w:pStyle w:val="6"/>
        <w:overflowPunct w:val="0"/>
        <w:spacing w:line="360" w:lineRule="exact"/>
        <w:ind w:firstLineChars="200"/>
        <w:rPr>
          <w:rFonts w:hAnsi="宋体" w:cs="宋体"/>
          <w:b/>
          <w:color w:val="auto"/>
          <w:sz w:val="21"/>
          <w:szCs w:val="21"/>
        </w:rPr>
      </w:pPr>
      <w:r>
        <w:rPr>
          <w:rFonts w:hint="eastAsia" w:hAnsi="宋体" w:cs="宋体"/>
          <w:color w:val="auto"/>
          <w:sz w:val="21"/>
          <w:szCs w:val="21"/>
        </w:rPr>
        <w:t>24.3 代理机构及采购人对未成交供应商不承担解释未成交原因的义务。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rPr>
      </w:pPr>
      <w:r>
        <w:rPr>
          <w:rFonts w:hint="eastAsia" w:ascii="宋体" w:hAnsi="宋体" w:eastAsia="宋体" w:cs="宋体"/>
          <w:b/>
          <w:color w:val="auto"/>
          <w:szCs w:val="21"/>
          <w:lang w:val="en-US" w:eastAsia="zh-CN"/>
        </w:rPr>
        <w:t>25</w:t>
      </w:r>
      <w:r>
        <w:rPr>
          <w:rFonts w:hint="eastAsia" w:ascii="宋体" w:hAnsi="宋体" w:eastAsia="宋体" w:cs="宋体"/>
          <w:b/>
          <w:color w:val="auto"/>
          <w:szCs w:val="21"/>
        </w:rPr>
        <w:t>.代理机构服务费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25</w:t>
      </w:r>
      <w:r>
        <w:rPr>
          <w:rFonts w:hint="eastAsia" w:ascii="宋体" w:hAnsi="宋体" w:eastAsia="宋体" w:cs="宋体"/>
          <w:color w:val="auto"/>
          <w:szCs w:val="21"/>
          <w:highlight w:val="none"/>
        </w:rPr>
        <w:t>.1 代理服务收费标准</w:t>
      </w:r>
    </w:p>
    <w:tbl>
      <w:tblPr>
        <w:tblStyle w:val="21"/>
        <w:tblW w:w="5154"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pPr>
              <w:spacing w:line="440" w:lineRule="exact"/>
              <w:ind w:firstLine="945" w:firstLineChars="4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pict>
                <v:line id="Line 47" o:spid="_x0000_s1030" o:spt="20" style="position:absolute;left:0pt;flip:x y;margin-left:27pt;margin-top:-0.4pt;height:134.6pt;width:107.5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hint="eastAsia" w:ascii="宋体" w:hAnsi="宋体" w:eastAsia="宋体" w:cs="宋体"/>
                <w:bCs/>
                <w:color w:val="auto"/>
                <w:szCs w:val="21"/>
                <w:highlight w:val="none"/>
              </w:rPr>
              <w:pict>
                <v:line id="Line 45" o:spid="_x0000_s1031" o:spt="20" style="position:absolute;left:0pt;margin-left:-8.9pt;margin-top:-0.4pt;height:0pt;width:0.0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eastAsia="宋体" w:cs="宋体"/>
                <w:bCs/>
                <w:color w:val="auto"/>
                <w:szCs w:val="21"/>
                <w:highlight w:val="none"/>
              </w:rPr>
              <w:t>服</w:t>
            </w:r>
          </w:p>
          <w:p>
            <w:pPr>
              <w:spacing w:line="440" w:lineRule="exact"/>
              <w:ind w:firstLine="210" w:firstLineChars="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费　　　  务</w:t>
            </w:r>
          </w:p>
          <w:p>
            <w:pPr>
              <w:spacing w:line="440" w:lineRule="exact"/>
              <w:ind w:firstLine="1260" w:firstLineChars="6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pict>
                <v:line id="Line 46" o:spid="_x0000_s1032" o:spt="20" style="position:absolute;left:0pt;flip:x y;margin-left:-6.55pt;margin-top:7.15pt;height:83.05pt;width:141.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eastAsia="宋体" w:cs="宋体"/>
                <w:bCs/>
                <w:color w:val="auto"/>
                <w:szCs w:val="21"/>
                <w:highlight w:val="none"/>
              </w:rPr>
              <w:t>　  类</w:t>
            </w:r>
          </w:p>
          <w:p>
            <w:pPr>
              <w:spacing w:line="440" w:lineRule="exact"/>
              <w:ind w:firstLine="1050" w:firstLineChars="5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率　     型</w:t>
            </w:r>
          </w:p>
          <w:p>
            <w:pPr>
              <w:spacing w:line="440" w:lineRule="exact"/>
              <w:ind w:firstLine="1050" w:firstLineChars="5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w:t>
            </w:r>
          </w:p>
          <w:p>
            <w:pPr>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成交金额（万元）</w:t>
            </w:r>
          </w:p>
        </w:tc>
        <w:tc>
          <w:tcPr>
            <w:tcW w:w="2410" w:type="dxa"/>
            <w:vAlign w:val="center"/>
          </w:tcPr>
          <w:p>
            <w:pPr>
              <w:spacing w:line="4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货物</w:t>
            </w:r>
            <w:r>
              <w:rPr>
                <w:rFonts w:hint="eastAsia" w:ascii="宋体" w:hAnsi="宋体" w:eastAsia="宋体" w:cs="宋体"/>
                <w:bCs/>
                <w:color w:val="auto"/>
                <w:szCs w:val="21"/>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100（含，下同）以下</w:t>
            </w:r>
          </w:p>
        </w:tc>
        <w:tc>
          <w:tcPr>
            <w:tcW w:w="2410"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2410"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241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10"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pPr>
        <w:keepNext w:val="0"/>
        <w:keepLines w:val="0"/>
        <w:pageBreakBefore w:val="0"/>
        <w:widowControl w:val="0"/>
        <w:kinsoku/>
        <w:wordWrap/>
        <w:topLinePunct w:val="0"/>
        <w:bidi w:val="0"/>
        <w:adjustRightInd w:val="0"/>
        <w:snapToGrid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25</w:t>
      </w:r>
      <w:r>
        <w:rPr>
          <w:rFonts w:hint="eastAsia" w:ascii="宋体" w:hAnsi="宋体" w:eastAsia="宋体" w:cs="宋体"/>
          <w:color w:val="auto"/>
          <w:szCs w:val="21"/>
          <w:highlight w:val="none"/>
        </w:rPr>
        <w:t xml:space="preserve">.2 成交服务收费按差额定率累进法计算。 </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25.3</w:t>
      </w:r>
      <w:r>
        <w:rPr>
          <w:rFonts w:hint="eastAsia" w:ascii="宋体" w:hAnsi="宋体" w:eastAsia="宋体" w:cs="宋体"/>
          <w:b/>
          <w:color w:val="auto"/>
          <w:szCs w:val="21"/>
          <w:lang w:val="en-US" w:eastAsia="zh-CN"/>
        </w:rPr>
        <w:t xml:space="preserve"> </w:t>
      </w:r>
      <w:r>
        <w:rPr>
          <w:rFonts w:hint="eastAsia" w:ascii="宋体" w:hAnsi="宋体" w:eastAsia="宋体" w:cs="宋体"/>
          <w:b/>
          <w:color w:val="auto"/>
          <w:szCs w:val="21"/>
        </w:rPr>
        <w:t>服务费按照上述标准收取并由成交供应商承担，成交供应商应在领取成交通知书时将代理机构服务费付至常州市城投建设工程招标有限公司账户。</w:t>
      </w:r>
    </w:p>
    <w:p>
      <w:pPr>
        <w:keepNext w:val="0"/>
        <w:keepLines w:val="0"/>
        <w:pageBreakBefore w:val="0"/>
        <w:widowControl w:val="0"/>
        <w:kinsoku/>
        <w:wordWrap/>
        <w:topLinePunct w:val="0"/>
        <w:bidi w:val="0"/>
        <w:adjustRightInd w:val="0"/>
        <w:snapToGrid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25</w:t>
      </w:r>
      <w:r>
        <w:rPr>
          <w:rFonts w:hint="eastAsia" w:ascii="宋体" w:hAnsi="宋体" w:eastAsia="宋体" w:cs="宋体"/>
          <w:color w:val="auto"/>
          <w:szCs w:val="21"/>
          <w:highlight w:val="none"/>
        </w:rPr>
        <w:t>.4 成交服务收费按上述计算方法不足人民币3000元的，按人民币3000元收取。</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26</w:t>
      </w:r>
      <w:r>
        <w:rPr>
          <w:rFonts w:hint="eastAsia" w:ascii="宋体" w:hAnsi="宋体" w:eastAsia="宋体" w:cs="宋体"/>
          <w:b/>
          <w:color w:val="auto"/>
          <w:szCs w:val="21"/>
          <w:highlight w:val="none"/>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26</w:t>
      </w:r>
      <w:r>
        <w:rPr>
          <w:rFonts w:hint="eastAsia" w:ascii="宋体" w:hAnsi="宋体" w:eastAsia="宋体" w:cs="宋体"/>
          <w:color w:val="auto"/>
          <w:szCs w:val="21"/>
          <w:highlight w:val="none"/>
        </w:rPr>
        <w:t>.1 成交供应商应在成交通知书发出之日起三十日内与采购人签订合同，否则磋商保证金将不予退还，由此给采购人造成损失的，成交供应商还应承担赔偿责任。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26</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、成交供应商的磋商响应文件及磋商过程中有关澄清、承诺文件均应作为合同附件。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26</w:t>
      </w:r>
      <w:r>
        <w:rPr>
          <w:rFonts w:hint="eastAsia" w:ascii="宋体" w:hAnsi="宋体" w:eastAsia="宋体" w:cs="宋体"/>
          <w:color w:val="auto"/>
          <w:szCs w:val="21"/>
          <w:highlight w:val="none"/>
        </w:rPr>
        <w:t>.3 签订合同后，成交供应商不得将相关服务进行转包。未经采购人同意，成交供应商也不得采用分包的形式履行合同，否则采购人有权终止合同。转包或分包造成采购人损失的，成交供应商应承担相应赔偿责任。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26</w:t>
      </w:r>
      <w:r>
        <w:rPr>
          <w:rFonts w:hint="eastAsia" w:ascii="宋体" w:hAnsi="宋体" w:eastAsia="宋体" w:cs="宋体"/>
          <w:color w:val="auto"/>
          <w:szCs w:val="21"/>
          <w:highlight w:val="none"/>
        </w:rPr>
        <w:t>.4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ascii="宋体" w:hAnsi="宋体" w:eastAsia="宋体" w:cs="宋体"/>
          <w:color w:val="auto"/>
          <w:szCs w:val="21"/>
          <w:highlight w:val="none"/>
          <w:shd w:val="clear" w:color="auto" w:fill="FFFFFF"/>
        </w:rPr>
        <w:t>可以按照评审报告推荐的成交候选人名单排序，确定下一候选人为成交供应商，也可以重新开展采购活动。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26</w:t>
      </w:r>
      <w:r>
        <w:rPr>
          <w:rFonts w:hint="eastAsia" w:ascii="宋体" w:hAnsi="宋体" w:eastAsia="宋体" w:cs="宋体"/>
          <w:color w:val="auto"/>
          <w:szCs w:val="21"/>
          <w:highlight w:val="none"/>
        </w:rPr>
        <w:t>.5 合同履行中，采购人需追加与合同标的相同的货物或服务的，在不改变合同其他条款的前提下，可以与成交供应商协商签订补充合同，但所有补充合同的采购金额不超过原合同金额10%。</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27</w:t>
      </w:r>
      <w:r>
        <w:rPr>
          <w:rFonts w:hint="eastAsia" w:ascii="宋体" w:hAnsi="宋体" w:eastAsia="宋体" w:cs="宋体"/>
          <w:b/>
          <w:color w:val="auto"/>
          <w:szCs w:val="21"/>
          <w:highlight w:val="none"/>
        </w:rPr>
        <w:t>.诚实信用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若有充分证据证明，成交供应商出现下列情况之一的，一经查实，将被取消成交资格：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27</w:t>
      </w:r>
      <w:r>
        <w:rPr>
          <w:rFonts w:hint="eastAsia" w:ascii="宋体" w:hAnsi="宋体" w:eastAsia="宋体" w:cs="宋体"/>
          <w:color w:val="auto"/>
          <w:szCs w:val="21"/>
          <w:highlight w:val="none"/>
        </w:rPr>
        <w:t>.1 提供虚假材料谋取成交的；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27</w:t>
      </w:r>
      <w:r>
        <w:rPr>
          <w:rFonts w:hint="eastAsia" w:ascii="宋体" w:hAnsi="宋体" w:eastAsia="宋体" w:cs="宋体"/>
          <w:color w:val="auto"/>
          <w:szCs w:val="21"/>
          <w:highlight w:val="none"/>
        </w:rPr>
        <w:t>.2 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27</w:t>
      </w:r>
      <w:r>
        <w:rPr>
          <w:rFonts w:hint="eastAsia" w:ascii="宋体" w:hAnsi="宋体" w:eastAsia="宋体" w:cs="宋体"/>
          <w:color w:val="auto"/>
          <w:szCs w:val="21"/>
          <w:highlight w:val="none"/>
        </w:rPr>
        <w:t>.3 恶意竞争，磋商总报价明显低于其自身合理成本且又无法提供证明的。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27</w:t>
      </w:r>
      <w:r>
        <w:rPr>
          <w:rFonts w:hint="eastAsia" w:ascii="宋体" w:hAnsi="宋体" w:eastAsia="宋体" w:cs="宋体"/>
          <w:color w:val="auto"/>
          <w:szCs w:val="21"/>
          <w:highlight w:val="none"/>
        </w:rPr>
        <w:t>.4 属于本文件规定的无效条件，但在评审过程中又未被磋商小组发现的。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27</w:t>
      </w:r>
      <w:r>
        <w:rPr>
          <w:rFonts w:hint="eastAsia" w:ascii="宋体" w:hAnsi="宋体" w:eastAsia="宋体" w:cs="宋体"/>
          <w:color w:val="auto"/>
          <w:szCs w:val="21"/>
          <w:highlight w:val="none"/>
        </w:rPr>
        <w:t>.5 与采购人或者其他供应商恶意串通的。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27</w:t>
      </w:r>
      <w:r>
        <w:rPr>
          <w:rFonts w:hint="eastAsia" w:ascii="宋体" w:hAnsi="宋体" w:eastAsia="宋体" w:cs="宋体"/>
          <w:color w:val="auto"/>
          <w:szCs w:val="21"/>
          <w:highlight w:val="none"/>
        </w:rPr>
        <w:t>.6 采取不正当手段诋毁、排挤其他供应商的。</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27</w:t>
      </w:r>
      <w:r>
        <w:rPr>
          <w:rFonts w:hint="eastAsia" w:ascii="宋体" w:hAnsi="宋体" w:eastAsia="宋体" w:cs="宋体"/>
          <w:color w:val="auto"/>
          <w:sz w:val="21"/>
          <w:szCs w:val="21"/>
          <w:highlight w:val="none"/>
        </w:rPr>
        <w:t>.7</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不符合法律、法规的规定的。</w:t>
      </w:r>
    </w:p>
    <w:p>
      <w:pPr>
        <w:spacing w:line="360" w:lineRule="exact"/>
        <w:ind w:firstLine="420" w:firstLineChars="200"/>
        <w:rPr>
          <w:rFonts w:ascii="宋体" w:hAnsi="宋体" w:cs="宋体"/>
          <w:color w:val="auto"/>
          <w:szCs w:val="21"/>
        </w:rPr>
      </w:pPr>
    </w:p>
    <w:p>
      <w:pPr>
        <w:spacing w:line="360" w:lineRule="exact"/>
        <w:ind w:firstLine="420" w:firstLineChars="200"/>
        <w:rPr>
          <w:rFonts w:ascii="宋体" w:hAnsi="宋体" w:cs="宋体"/>
          <w:color w:val="auto"/>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pPr>
        <w:pStyle w:val="3"/>
        <w:rPr>
          <w:rFonts w:ascii="宋体" w:hAnsi="宋体" w:cs="宋体"/>
          <w:color w:val="auto"/>
        </w:rPr>
      </w:pPr>
      <w:bookmarkStart w:id="2" w:name="_Toc17537928"/>
      <w:r>
        <w:rPr>
          <w:rFonts w:hint="eastAsia" w:ascii="宋体" w:hAnsi="宋体" w:cs="宋体"/>
          <w:color w:val="auto"/>
        </w:rPr>
        <w:t>第二章  采购项目及技术要求</w:t>
      </w:r>
      <w:bookmarkEnd w:id="2"/>
    </w:p>
    <w:p>
      <w:pPr>
        <w:snapToGrid w:val="0"/>
        <w:spacing w:line="360" w:lineRule="exact"/>
        <w:ind w:firstLine="422" w:firstLineChars="200"/>
        <w:rPr>
          <w:rFonts w:ascii="宋体" w:hAnsi="宋体" w:cs="宋体"/>
          <w:b/>
          <w:bCs/>
          <w:color w:val="auto"/>
          <w:szCs w:val="21"/>
        </w:rPr>
      </w:pPr>
      <w:r>
        <w:rPr>
          <w:rFonts w:hint="eastAsia" w:ascii="宋体" w:hAnsi="宋体" w:cs="宋体"/>
          <w:b/>
          <w:bCs/>
          <w:color w:val="auto"/>
          <w:szCs w:val="21"/>
        </w:rPr>
        <w:t>一、采购内容及要求</w:t>
      </w:r>
    </w:p>
    <w:p>
      <w:pPr>
        <w:spacing w:line="360" w:lineRule="exact"/>
        <w:ind w:right="210" w:firstLine="422" w:firstLineChars="200"/>
        <w:jc w:val="left"/>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（一）整改要求</w:t>
      </w:r>
    </w:p>
    <w:p>
      <w:pPr>
        <w:spacing w:line="360" w:lineRule="exact"/>
        <w:ind w:right="210" w:firstLine="420" w:firstLineChars="200"/>
        <w:jc w:val="left"/>
        <w:rPr>
          <w:rFonts w:hint="eastAsia" w:ascii="宋体" w:hAnsi="宋体" w:cs="宋体"/>
          <w:color w:val="auto"/>
          <w:szCs w:val="21"/>
        </w:rPr>
      </w:pPr>
      <w:r>
        <w:rPr>
          <w:rFonts w:hint="eastAsia" w:ascii="宋体" w:hAnsi="宋体" w:cs="宋体"/>
          <w:color w:val="auto"/>
          <w:szCs w:val="21"/>
        </w:rPr>
        <w:t>1、泵房内消火栓及喷淋系统缺少双电源，需完善。</w:t>
      </w:r>
    </w:p>
    <w:p>
      <w:pPr>
        <w:spacing w:line="360" w:lineRule="exact"/>
        <w:ind w:right="210" w:firstLine="420" w:firstLineChars="200"/>
        <w:jc w:val="left"/>
        <w:rPr>
          <w:rFonts w:hint="eastAsia" w:ascii="宋体" w:hAnsi="宋体" w:cs="宋体"/>
          <w:color w:val="auto"/>
          <w:szCs w:val="21"/>
        </w:rPr>
      </w:pPr>
      <w:r>
        <w:rPr>
          <w:rFonts w:hint="eastAsia" w:ascii="宋体" w:hAnsi="宋体" w:cs="宋体"/>
          <w:color w:val="auto"/>
          <w:szCs w:val="21"/>
        </w:rPr>
        <w:t>2、室内消火栓系统：需要增加稳压设施设备使其满足《消防给水及消火栓系统技术规范GB50974-2014》要求（增加稳压泵、气压罐、双电源及其控制柜、线路）；原泵房内消火栓控制柜缺少主、备泵切换功能，需完善。</w:t>
      </w:r>
    </w:p>
    <w:p>
      <w:pPr>
        <w:spacing w:line="360" w:lineRule="exact"/>
        <w:ind w:right="210" w:firstLine="420" w:firstLineChars="200"/>
        <w:jc w:val="left"/>
        <w:rPr>
          <w:rFonts w:hint="eastAsia" w:ascii="宋体" w:hAnsi="宋体" w:cs="宋体"/>
          <w:color w:val="auto"/>
          <w:szCs w:val="21"/>
        </w:rPr>
      </w:pPr>
      <w:r>
        <w:rPr>
          <w:rFonts w:hint="eastAsia" w:ascii="宋体" w:hAnsi="宋体" w:cs="宋体"/>
          <w:color w:val="auto"/>
          <w:szCs w:val="21"/>
        </w:rPr>
        <w:t>3、自动喷水灭火系统：亦需要增加稳压设施设备使其满足《自动喷水灭火系统设计规范GB50084-2017》要求（增加稳压泵、气压罐、双电源及其控制柜、线路）；原泵房内消火栓控制柜缺少主、备泵切换功能，需完善。</w:t>
      </w:r>
    </w:p>
    <w:p>
      <w:pPr>
        <w:spacing w:line="360" w:lineRule="exact"/>
        <w:ind w:right="210"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4、地下水池增设就地液位计</w:t>
      </w:r>
      <w:r>
        <w:rPr>
          <w:rFonts w:hint="eastAsia" w:ascii="宋体" w:hAnsi="宋体" w:cs="宋体"/>
          <w:color w:val="auto"/>
          <w:szCs w:val="21"/>
          <w:lang w:eastAsia="zh-CN"/>
        </w:rPr>
        <w:t>。</w:t>
      </w:r>
    </w:p>
    <w:p>
      <w:pPr>
        <w:spacing w:line="360" w:lineRule="exact"/>
        <w:ind w:right="210" w:firstLine="420" w:firstLineChars="200"/>
        <w:jc w:val="left"/>
        <w:rPr>
          <w:rFonts w:hint="eastAsia" w:ascii="宋体" w:hAnsi="宋体" w:cs="宋体"/>
          <w:color w:val="auto"/>
          <w:szCs w:val="21"/>
        </w:rPr>
      </w:pPr>
      <w:r>
        <w:rPr>
          <w:rFonts w:hint="eastAsia" w:ascii="宋体" w:hAnsi="宋体" w:cs="宋体"/>
          <w:color w:val="auto"/>
          <w:szCs w:val="21"/>
        </w:rPr>
        <w:t>5、消控室分别增设地下水池、屋顶消防水箱的远程监控设施设备。</w:t>
      </w:r>
    </w:p>
    <w:p>
      <w:pPr>
        <w:spacing w:line="360" w:lineRule="exact"/>
        <w:ind w:right="210" w:firstLine="420" w:firstLineChars="200"/>
        <w:jc w:val="left"/>
        <w:rPr>
          <w:rFonts w:hint="eastAsia" w:ascii="宋体" w:hAnsi="宋体" w:cs="宋体"/>
          <w:color w:val="auto"/>
          <w:szCs w:val="21"/>
        </w:rPr>
      </w:pPr>
      <w:r>
        <w:rPr>
          <w:rFonts w:hint="eastAsia" w:ascii="宋体" w:hAnsi="宋体" w:cs="宋体"/>
          <w:color w:val="auto"/>
          <w:szCs w:val="21"/>
        </w:rPr>
        <w:t>6、火灾自动报警系统增设图形显示系统（CRT），与主机松江3208相匹配。</w:t>
      </w:r>
    </w:p>
    <w:p>
      <w:pPr>
        <w:spacing w:line="360" w:lineRule="exact"/>
        <w:ind w:right="210" w:firstLine="422" w:firstLineChars="200"/>
        <w:jc w:val="left"/>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（二）整改内容</w:t>
      </w:r>
    </w:p>
    <w:p>
      <w:pPr>
        <w:spacing w:line="360" w:lineRule="exact"/>
        <w:ind w:right="210" w:firstLine="420" w:firstLineChars="200"/>
        <w:jc w:val="left"/>
        <w:rPr>
          <w:rFonts w:hint="eastAsia" w:ascii="宋体" w:hAnsi="宋体" w:cs="宋体"/>
          <w:color w:val="auto"/>
          <w:szCs w:val="21"/>
        </w:rPr>
      </w:pPr>
      <w:r>
        <w:rPr>
          <w:rFonts w:hint="eastAsia" w:ascii="宋体" w:hAnsi="宋体" w:cs="宋体"/>
          <w:color w:val="auto"/>
          <w:szCs w:val="21"/>
        </w:rPr>
        <w:t>1.在楼顶加装稳压泵，气压泵；</w:t>
      </w:r>
    </w:p>
    <w:p>
      <w:pPr>
        <w:spacing w:line="360" w:lineRule="exact"/>
        <w:ind w:right="210" w:firstLine="420" w:firstLineChars="200"/>
        <w:jc w:val="left"/>
        <w:rPr>
          <w:rFonts w:hint="eastAsia" w:ascii="宋体" w:hAnsi="宋体" w:cs="宋体"/>
          <w:color w:val="auto"/>
          <w:szCs w:val="21"/>
        </w:rPr>
      </w:pPr>
      <w:r>
        <w:rPr>
          <w:rFonts w:hint="eastAsia" w:ascii="宋体" w:hAnsi="宋体" w:cs="宋体"/>
          <w:color w:val="auto"/>
          <w:szCs w:val="21"/>
        </w:rPr>
        <w:t>2.增加地下泵房消防和喷淋主泵副泵自动切换功能；</w:t>
      </w:r>
    </w:p>
    <w:p>
      <w:pPr>
        <w:spacing w:line="360" w:lineRule="exact"/>
        <w:ind w:right="210" w:firstLine="420" w:firstLineChars="200"/>
        <w:jc w:val="left"/>
        <w:rPr>
          <w:rFonts w:hint="eastAsia" w:ascii="宋体" w:hAnsi="宋体" w:cs="宋体"/>
          <w:color w:val="auto"/>
          <w:szCs w:val="21"/>
        </w:rPr>
      </w:pPr>
      <w:r>
        <w:rPr>
          <w:rFonts w:hint="eastAsia" w:ascii="宋体" w:hAnsi="宋体" w:cs="宋体"/>
          <w:color w:val="auto"/>
          <w:szCs w:val="21"/>
        </w:rPr>
        <w:t>3.电源箱增加双电源；</w:t>
      </w:r>
    </w:p>
    <w:p>
      <w:pPr>
        <w:spacing w:line="360" w:lineRule="exact"/>
        <w:ind w:right="210" w:firstLine="420" w:firstLineChars="200"/>
        <w:jc w:val="left"/>
        <w:rPr>
          <w:rFonts w:hint="eastAsia" w:ascii="宋体" w:hAnsi="宋体" w:cs="宋体"/>
          <w:color w:val="auto"/>
          <w:szCs w:val="21"/>
        </w:rPr>
      </w:pPr>
      <w:r>
        <w:rPr>
          <w:rFonts w:hint="eastAsia" w:ascii="宋体" w:hAnsi="宋体" w:cs="宋体"/>
          <w:color w:val="auto"/>
          <w:szCs w:val="21"/>
        </w:rPr>
        <w:t>4.地下室水池远程液位计；</w:t>
      </w:r>
    </w:p>
    <w:p>
      <w:pPr>
        <w:spacing w:line="360" w:lineRule="exact"/>
        <w:ind w:right="210" w:firstLine="420" w:firstLineChars="200"/>
        <w:jc w:val="left"/>
        <w:rPr>
          <w:rFonts w:hint="eastAsia" w:ascii="宋体" w:hAnsi="宋体" w:cs="宋体"/>
          <w:color w:val="auto"/>
          <w:szCs w:val="21"/>
        </w:rPr>
      </w:pPr>
      <w:r>
        <w:rPr>
          <w:rFonts w:hint="eastAsia" w:ascii="宋体" w:hAnsi="宋体" w:cs="宋体"/>
          <w:color w:val="auto"/>
          <w:szCs w:val="21"/>
        </w:rPr>
        <w:t>5.完善监控室CRT功能。</w:t>
      </w:r>
    </w:p>
    <w:p>
      <w:pPr>
        <w:spacing w:line="360" w:lineRule="exact"/>
        <w:ind w:right="210" w:firstLine="422" w:firstLineChars="200"/>
        <w:jc w:val="left"/>
        <w:rPr>
          <w:rFonts w:ascii="宋体" w:hAnsi="宋体" w:cs="宋体"/>
          <w:b/>
          <w:color w:val="auto"/>
          <w:szCs w:val="21"/>
        </w:rPr>
      </w:pPr>
      <w:r>
        <w:rPr>
          <w:rFonts w:hint="eastAsia" w:ascii="宋体" w:hAnsi="宋体" w:cs="宋体"/>
          <w:b/>
          <w:color w:val="auto"/>
          <w:szCs w:val="21"/>
        </w:rPr>
        <w:t>二 、报价方式</w:t>
      </w:r>
    </w:p>
    <w:p>
      <w:pPr>
        <w:tabs>
          <w:tab w:val="left" w:pos="284"/>
        </w:tabs>
        <w:spacing w:line="360" w:lineRule="exact"/>
        <w:ind w:firstLine="420" w:firstLineChars="200"/>
        <w:rPr>
          <w:rFonts w:ascii="宋体" w:hAnsi="宋体" w:cs="宋体"/>
          <w:color w:val="auto"/>
          <w:szCs w:val="21"/>
        </w:rPr>
      </w:pPr>
      <w:r>
        <w:rPr>
          <w:rFonts w:hint="eastAsia" w:ascii="宋体" w:hAnsi="宋体" w:cs="宋体"/>
          <w:color w:val="auto"/>
          <w:szCs w:val="21"/>
        </w:rPr>
        <w:t>本项目报价为</w:t>
      </w:r>
      <w:r>
        <w:rPr>
          <w:rFonts w:hint="eastAsia" w:ascii="宋体" w:hAnsi="宋体" w:cs="宋体"/>
          <w:b/>
          <w:bCs/>
          <w:color w:val="auto"/>
          <w:szCs w:val="21"/>
          <w:u w:val="single"/>
        </w:rPr>
        <w:t>固定总价</w:t>
      </w:r>
      <w:r>
        <w:rPr>
          <w:rFonts w:hint="eastAsia" w:ascii="宋体" w:hAnsi="宋体" w:cs="宋体"/>
          <w:color w:val="auto"/>
          <w:szCs w:val="21"/>
        </w:rPr>
        <w:t>，竞争性谈判谈判报价应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adjustRightInd w:val="0"/>
        <w:snapToGrid w:val="0"/>
        <w:spacing w:line="360" w:lineRule="exact"/>
        <w:ind w:firstLine="422" w:firstLineChars="200"/>
        <w:rPr>
          <w:rFonts w:ascii="宋体" w:hAnsi="宋体" w:cs="宋体"/>
          <w:color w:val="auto"/>
          <w:szCs w:val="21"/>
        </w:rPr>
      </w:pPr>
      <w:r>
        <w:rPr>
          <w:rFonts w:hint="eastAsia" w:ascii="宋体" w:hAnsi="宋体" w:cs="宋体"/>
          <w:b/>
          <w:color w:val="auto"/>
          <w:szCs w:val="21"/>
        </w:rPr>
        <w:t>三、服务期限：</w:t>
      </w:r>
      <w:r>
        <w:rPr>
          <w:rFonts w:hint="eastAsia" w:ascii="宋体" w:hAnsi="宋体" w:cs="宋体"/>
          <w:b/>
          <w:bCs/>
          <w:color w:val="auto"/>
          <w:szCs w:val="21"/>
          <w:lang w:val="en-US" w:eastAsia="zh-CN"/>
        </w:rPr>
        <w:t>合同签订生效后30日内完成改造并验收合格</w:t>
      </w:r>
      <w:r>
        <w:rPr>
          <w:rFonts w:hint="eastAsia" w:ascii="宋体" w:hAnsi="宋体" w:cs="宋体"/>
          <w:b/>
          <w:bCs/>
          <w:color w:val="auto"/>
          <w:szCs w:val="21"/>
        </w:rPr>
        <w:t>。</w:t>
      </w:r>
    </w:p>
    <w:p>
      <w:pPr>
        <w:spacing w:line="360" w:lineRule="exact"/>
        <w:ind w:right="210" w:firstLine="422" w:firstLineChars="200"/>
        <w:jc w:val="left"/>
        <w:rPr>
          <w:rFonts w:hint="default" w:ascii="宋体" w:hAnsi="宋体" w:eastAsia="宋体" w:cs="宋体"/>
          <w:b/>
          <w:color w:val="auto"/>
          <w:szCs w:val="21"/>
          <w:lang w:val="en-US" w:eastAsia="zh-CN"/>
        </w:rPr>
      </w:pPr>
      <w:r>
        <w:rPr>
          <w:rFonts w:hint="eastAsia" w:ascii="宋体" w:hAnsi="宋体" w:cs="宋体"/>
          <w:b/>
          <w:color w:val="auto"/>
          <w:szCs w:val="21"/>
        </w:rPr>
        <w:t>四、付款方式</w:t>
      </w:r>
      <w:r>
        <w:rPr>
          <w:rFonts w:hint="eastAsia" w:ascii="宋体" w:hAnsi="宋体" w:cs="宋体"/>
          <w:b/>
          <w:color w:val="auto"/>
          <w:szCs w:val="21"/>
          <w:lang w:eastAsia="zh-CN"/>
        </w:rPr>
        <w:t>：</w:t>
      </w:r>
      <w:r>
        <w:rPr>
          <w:rFonts w:hint="eastAsia" w:ascii="宋体" w:hAnsi="宋体" w:cs="宋体"/>
          <w:b/>
          <w:bCs/>
          <w:color w:val="auto"/>
          <w:szCs w:val="21"/>
          <w:lang w:val="en-US" w:eastAsia="zh-CN"/>
        </w:rPr>
        <w:t>完成改造、验收合格并审定后付至审定价的100%。</w:t>
      </w:r>
    </w:p>
    <w:p>
      <w:pPr>
        <w:widowControl/>
        <w:jc w:val="left"/>
        <w:rPr>
          <w:rFonts w:ascii="宋体" w:hAnsi="宋体" w:cs="宋体"/>
          <w:b/>
          <w:color w:val="auto"/>
          <w:sz w:val="30"/>
          <w:szCs w:val="30"/>
        </w:rPr>
      </w:pPr>
      <w:r>
        <w:rPr>
          <w:rFonts w:hint="eastAsia" w:ascii="宋体" w:hAnsi="宋体" w:cs="宋体"/>
          <w:b/>
          <w:color w:val="auto"/>
          <w:sz w:val="30"/>
          <w:szCs w:val="30"/>
        </w:rPr>
        <w:br w:type="page"/>
      </w:r>
    </w:p>
    <w:p>
      <w:pPr>
        <w:pStyle w:val="3"/>
        <w:rPr>
          <w:rFonts w:ascii="宋体" w:hAnsi="宋体" w:cs="宋体"/>
          <w:color w:val="auto"/>
        </w:rPr>
      </w:pPr>
      <w:bookmarkStart w:id="3" w:name="_Toc17537929"/>
      <w:r>
        <w:rPr>
          <w:rFonts w:hint="eastAsia" w:ascii="宋体" w:hAnsi="宋体" w:cs="宋体"/>
          <w:color w:val="auto"/>
        </w:rPr>
        <w:t>第三章  合同主要条款</w:t>
      </w:r>
      <w:bookmarkEnd w:id="3"/>
    </w:p>
    <w:p>
      <w:pPr>
        <w:pStyle w:val="11"/>
        <w:spacing w:line="400" w:lineRule="exact"/>
        <w:rPr>
          <w:rFonts w:eastAsia="宋体" w:cs="宋体"/>
          <w:color w:val="auto"/>
          <w:sz w:val="21"/>
          <w:szCs w:val="21"/>
        </w:rPr>
      </w:pPr>
      <w:r>
        <w:rPr>
          <w:rFonts w:hint="eastAsia" w:eastAsia="宋体" w:cs="宋体"/>
          <w:b/>
          <w:color w:val="auto"/>
          <w:sz w:val="21"/>
          <w:szCs w:val="21"/>
          <w:lang w:val="zh-CN"/>
        </w:rPr>
        <w:t>采购人（以下称甲</w:t>
      </w:r>
      <w:r>
        <w:rPr>
          <w:rFonts w:hint="eastAsia" w:eastAsia="宋体" w:cs="宋体"/>
          <w:b/>
          <w:color w:val="auto"/>
          <w:sz w:val="21"/>
          <w:szCs w:val="21"/>
        </w:rPr>
        <w:t xml:space="preserve">方）:                       </w:t>
      </w:r>
      <w:r>
        <w:rPr>
          <w:rFonts w:hint="eastAsia" w:eastAsia="宋体" w:cs="宋体"/>
          <w:color w:val="auto"/>
          <w:sz w:val="21"/>
          <w:szCs w:val="21"/>
        </w:rPr>
        <w:t>合同编号：</w:t>
      </w:r>
    </w:p>
    <w:p>
      <w:pPr>
        <w:pStyle w:val="11"/>
        <w:spacing w:line="400" w:lineRule="exact"/>
        <w:rPr>
          <w:rFonts w:eastAsia="宋体" w:cs="宋体"/>
          <w:color w:val="auto"/>
          <w:sz w:val="21"/>
          <w:szCs w:val="21"/>
          <w:u w:val="single"/>
        </w:rPr>
      </w:pPr>
      <w:r>
        <w:rPr>
          <w:rFonts w:hint="eastAsia" w:eastAsia="宋体" w:cs="宋体"/>
          <w:b/>
          <w:color w:val="auto"/>
          <w:sz w:val="21"/>
          <w:szCs w:val="21"/>
        </w:rPr>
        <w:t>供应商（</w:t>
      </w:r>
      <w:r>
        <w:rPr>
          <w:rFonts w:hint="eastAsia" w:eastAsia="宋体" w:cs="宋体"/>
          <w:b/>
          <w:color w:val="auto"/>
          <w:sz w:val="21"/>
          <w:szCs w:val="21"/>
          <w:lang w:val="zh-CN"/>
        </w:rPr>
        <w:t>以下称</w:t>
      </w:r>
      <w:r>
        <w:rPr>
          <w:rFonts w:hint="eastAsia" w:eastAsia="宋体" w:cs="宋体"/>
          <w:b/>
          <w:color w:val="auto"/>
          <w:sz w:val="21"/>
          <w:szCs w:val="21"/>
        </w:rPr>
        <w:t xml:space="preserve">乙方）:                       </w:t>
      </w:r>
      <w:r>
        <w:rPr>
          <w:rFonts w:hint="eastAsia" w:eastAsia="宋体" w:cs="宋体"/>
          <w:color w:val="auto"/>
          <w:sz w:val="21"/>
          <w:szCs w:val="21"/>
        </w:rPr>
        <w:t>签订地点：</w:t>
      </w:r>
    </w:p>
    <w:p>
      <w:pPr>
        <w:pStyle w:val="6"/>
        <w:spacing w:line="400" w:lineRule="exact"/>
        <w:ind w:firstLine="4620" w:firstLineChars="2200"/>
        <w:rPr>
          <w:rFonts w:hAnsi="宋体" w:cs="宋体"/>
          <w:b/>
          <w:color w:val="auto"/>
          <w:sz w:val="21"/>
          <w:szCs w:val="21"/>
        </w:rPr>
      </w:pPr>
      <w:r>
        <w:rPr>
          <w:rFonts w:hint="eastAsia" w:hAnsi="宋体" w:cs="宋体"/>
          <w:color w:val="auto"/>
          <w:sz w:val="21"/>
          <w:szCs w:val="21"/>
        </w:rPr>
        <w:t xml:space="preserve">合同时间: </w:t>
      </w:r>
      <w:r>
        <w:rPr>
          <w:rFonts w:hint="eastAsia" w:hAnsi="宋体" w:cs="宋体"/>
          <w:color w:val="auto"/>
          <w:sz w:val="21"/>
          <w:szCs w:val="21"/>
          <w:u w:val="single"/>
        </w:rPr>
        <w:t xml:space="preserve">    年   月   日</w:t>
      </w:r>
    </w:p>
    <w:p>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甲乙双方依据《中华人民共和国民法典》以及有关法律、法规的规定，经协商一致，订立本合同，以便共同遵守。</w:t>
      </w:r>
    </w:p>
    <w:p>
      <w:pPr>
        <w:pStyle w:val="11"/>
        <w:spacing w:line="360" w:lineRule="exact"/>
        <w:ind w:firstLine="426" w:firstLineChars="202"/>
        <w:rPr>
          <w:rFonts w:eastAsia="宋体" w:cs="宋体"/>
          <w:b/>
          <w:color w:val="auto"/>
          <w:sz w:val="21"/>
          <w:szCs w:val="21"/>
        </w:rPr>
      </w:pPr>
      <w:r>
        <w:rPr>
          <w:rFonts w:hint="eastAsia" w:eastAsia="宋体" w:cs="宋体"/>
          <w:b/>
          <w:color w:val="auto"/>
          <w:sz w:val="21"/>
          <w:szCs w:val="21"/>
        </w:rPr>
        <w:t>第一条 合同标的</w:t>
      </w:r>
    </w:p>
    <w:p>
      <w:pPr>
        <w:widowControl/>
        <w:adjustRightInd w:val="0"/>
        <w:spacing w:line="360" w:lineRule="exact"/>
        <w:ind w:firstLine="424" w:firstLineChars="202"/>
        <w:jc w:val="left"/>
        <w:rPr>
          <w:rFonts w:ascii="宋体" w:hAnsi="宋体" w:cs="宋体"/>
          <w:color w:val="auto"/>
          <w:kern w:val="0"/>
          <w:szCs w:val="21"/>
          <w:lang w:val="zh-CN"/>
        </w:rPr>
      </w:pPr>
      <w:r>
        <w:rPr>
          <w:rFonts w:hint="eastAsia" w:ascii="宋体" w:hAnsi="宋体" w:cs="宋体"/>
          <w:color w:val="auto"/>
          <w:kern w:val="0"/>
          <w:szCs w:val="21"/>
          <w:lang w:val="zh-CN"/>
        </w:rPr>
        <w:t>乙方根据甲方需求提供下列服务：         ，</w:t>
      </w:r>
      <w:r>
        <w:rPr>
          <w:rFonts w:hint="eastAsia" w:ascii="宋体" w:hAnsi="宋体" w:cs="宋体"/>
          <w:color w:val="auto"/>
          <w:szCs w:val="21"/>
        </w:rPr>
        <w:t>系指根据合同规定乙方须承担与服务有关的所有辅助服务</w:t>
      </w:r>
      <w:r>
        <w:rPr>
          <w:rFonts w:hint="eastAsia" w:ascii="宋体" w:hAnsi="宋体" w:cs="宋体"/>
          <w:color w:val="auto"/>
          <w:kern w:val="0"/>
          <w:szCs w:val="21"/>
          <w:lang w:val="zh-CN"/>
        </w:rPr>
        <w:t>。</w:t>
      </w:r>
    </w:p>
    <w:p>
      <w:pPr>
        <w:pStyle w:val="11"/>
        <w:spacing w:line="360" w:lineRule="exact"/>
        <w:ind w:firstLine="426" w:firstLineChars="202"/>
        <w:rPr>
          <w:rFonts w:eastAsia="宋体" w:cs="宋体"/>
          <w:b/>
          <w:color w:val="auto"/>
          <w:sz w:val="21"/>
          <w:szCs w:val="21"/>
        </w:rPr>
      </w:pPr>
      <w:r>
        <w:rPr>
          <w:rFonts w:hint="eastAsia" w:eastAsia="宋体" w:cs="宋体"/>
          <w:b/>
          <w:color w:val="auto"/>
          <w:sz w:val="21"/>
          <w:szCs w:val="21"/>
        </w:rPr>
        <w:t>第二条 合同价格</w:t>
      </w:r>
    </w:p>
    <w:p>
      <w:pPr>
        <w:pStyle w:val="11"/>
        <w:spacing w:line="360" w:lineRule="exact"/>
        <w:ind w:firstLine="426" w:firstLineChars="202"/>
        <w:jc w:val="left"/>
        <w:rPr>
          <w:rFonts w:eastAsia="宋体" w:cs="宋体"/>
          <w:b/>
          <w:color w:val="auto"/>
          <w:sz w:val="21"/>
          <w:szCs w:val="21"/>
        </w:rPr>
      </w:pPr>
      <w:r>
        <w:rPr>
          <w:rFonts w:hint="eastAsia" w:eastAsia="宋体" w:cs="宋体"/>
          <w:b/>
          <w:color w:val="auto"/>
          <w:sz w:val="21"/>
          <w:szCs w:val="21"/>
        </w:rPr>
        <w:t>签约合同总价（人民币，下同）：</w:t>
      </w:r>
      <w:r>
        <w:rPr>
          <w:rFonts w:hint="eastAsia" w:eastAsia="宋体" w:cs="宋体"/>
          <w:b/>
          <w:color w:val="auto"/>
          <w:sz w:val="21"/>
          <w:szCs w:val="21"/>
          <w:u w:val="single"/>
        </w:rPr>
        <w:t xml:space="preserve">             元</w:t>
      </w:r>
      <w:r>
        <w:rPr>
          <w:rFonts w:hint="eastAsia" w:eastAsia="宋体" w:cs="宋体"/>
          <w:b/>
          <w:color w:val="auto"/>
          <w:sz w:val="21"/>
          <w:szCs w:val="21"/>
        </w:rPr>
        <w:t xml:space="preserve">（小写       ）。 </w:t>
      </w:r>
    </w:p>
    <w:p>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本合同总价包括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本合同总价款还包含乙方应当提供的伴随服务/售后服务费用。</w:t>
      </w:r>
    </w:p>
    <w:p>
      <w:pPr>
        <w:pStyle w:val="11"/>
        <w:spacing w:line="360" w:lineRule="exact"/>
        <w:ind w:firstLine="426" w:firstLineChars="202"/>
        <w:rPr>
          <w:rFonts w:eastAsia="宋体" w:cs="宋体"/>
          <w:b/>
          <w:color w:val="auto"/>
          <w:sz w:val="21"/>
          <w:szCs w:val="21"/>
        </w:rPr>
      </w:pPr>
      <w:r>
        <w:rPr>
          <w:rFonts w:hint="eastAsia" w:eastAsia="宋体" w:cs="宋体"/>
          <w:b/>
          <w:color w:val="auto"/>
          <w:sz w:val="21"/>
          <w:szCs w:val="21"/>
        </w:rPr>
        <w:t>第三条 组成本合同的有关文件</w:t>
      </w:r>
    </w:p>
    <w:p>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下列与本次采购活动有关的文件及有关附件是本合同不可分割的组成部分，与本合同具有同等法律效力，这些文件包括但不限于：</w:t>
      </w:r>
    </w:p>
    <w:p>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 xml:space="preserve">（1）竞争性谈判文件（编号：   ）          （2）乙方提供的谈判响应文件； </w:t>
      </w:r>
    </w:p>
    <w:p>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（3）成交通知书；                         （4）甲乙双方商定的其他文件等。</w:t>
      </w:r>
    </w:p>
    <w:p>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第四条 合同款结算及支付</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1.本合同项下所有款项均以人民币支付。</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2.本合同项下的采购资金由甲方自行支付，乙方向甲方开具发票。</w:t>
      </w:r>
    </w:p>
    <w:p>
      <w:pPr>
        <w:adjustRightInd w:val="0"/>
        <w:snapToGrid w:val="0"/>
        <w:spacing w:line="360" w:lineRule="exact"/>
        <w:ind w:firstLine="426" w:firstLineChars="202"/>
        <w:rPr>
          <w:rFonts w:ascii="宋体" w:hAnsi="宋体" w:cs="宋体"/>
          <w:b/>
          <w:bCs/>
          <w:color w:val="auto"/>
          <w:szCs w:val="21"/>
        </w:rPr>
      </w:pPr>
      <w:r>
        <w:rPr>
          <w:rFonts w:hint="eastAsia" w:ascii="宋体" w:hAnsi="宋体" w:cs="宋体"/>
          <w:b/>
          <w:bCs/>
          <w:color w:val="auto"/>
          <w:szCs w:val="21"/>
        </w:rPr>
        <w:t>3.结算原则：</w:t>
      </w:r>
      <w:r>
        <w:rPr>
          <w:rFonts w:hint="eastAsia" w:ascii="宋体" w:hAnsi="宋体" w:cs="宋体"/>
          <w:b/>
          <w:bCs/>
          <w:color w:val="auto"/>
          <w:szCs w:val="21"/>
          <w:u w:val="none"/>
        </w:rPr>
        <w:t>固定总价</w:t>
      </w:r>
      <w:r>
        <w:rPr>
          <w:rFonts w:hint="eastAsia" w:ascii="宋体" w:hAnsi="宋体" w:cs="宋体"/>
          <w:b/>
          <w:bCs/>
          <w:color w:val="auto"/>
          <w:szCs w:val="21"/>
        </w:rPr>
        <w:t>。</w:t>
      </w:r>
    </w:p>
    <w:p>
      <w:pPr>
        <w:adjustRightInd w:val="0"/>
        <w:snapToGrid w:val="0"/>
        <w:spacing w:line="360" w:lineRule="exact"/>
        <w:ind w:firstLine="426" w:firstLineChars="202"/>
        <w:rPr>
          <w:rFonts w:ascii="宋体" w:hAnsi="宋体" w:cs="宋体"/>
          <w:b/>
          <w:bCs/>
          <w:color w:val="auto"/>
          <w:szCs w:val="21"/>
        </w:rPr>
      </w:pPr>
      <w:r>
        <w:rPr>
          <w:rFonts w:hint="eastAsia" w:ascii="宋体" w:hAnsi="宋体" w:cs="宋体"/>
          <w:b/>
          <w:bCs/>
          <w:color w:val="auto"/>
          <w:szCs w:val="21"/>
        </w:rPr>
        <w:t>4.付款方式：</w:t>
      </w:r>
      <w:r>
        <w:rPr>
          <w:rFonts w:hint="eastAsia" w:ascii="宋体" w:hAnsi="宋体" w:cs="宋体"/>
          <w:b/>
          <w:bCs/>
          <w:color w:val="auto"/>
          <w:szCs w:val="21"/>
          <w:lang w:val="en-US" w:eastAsia="zh-CN"/>
        </w:rPr>
        <w:t>完成改造、验收合格并审定后付至审定价的100%。</w:t>
      </w:r>
    </w:p>
    <w:p>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第五条 违约责任</w:t>
      </w:r>
    </w:p>
    <w:p>
      <w:pPr>
        <w:spacing w:line="360" w:lineRule="exact"/>
        <w:ind w:firstLine="420" w:firstLineChars="200"/>
        <w:rPr>
          <w:rFonts w:ascii="宋体" w:hAnsi="宋体" w:cs="宋体"/>
          <w:color w:val="auto"/>
        </w:rPr>
      </w:pPr>
      <w:r>
        <w:rPr>
          <w:rFonts w:hint="eastAsia" w:ascii="宋体" w:hAnsi="宋体" w:cs="宋体"/>
          <w:color w:val="auto"/>
        </w:rPr>
        <w:t>1.如乙方不能</w:t>
      </w:r>
      <w:r>
        <w:rPr>
          <w:rFonts w:hint="eastAsia" w:ascii="宋体" w:hAnsi="宋体" w:cs="宋体"/>
          <w:color w:val="auto"/>
          <w:szCs w:val="21"/>
        </w:rPr>
        <w:t>按约定进行服务的，</w:t>
      </w:r>
      <w:r>
        <w:rPr>
          <w:rFonts w:hint="eastAsia" w:ascii="宋体" w:hAnsi="宋体" w:cs="宋体"/>
          <w:color w:val="auto"/>
        </w:rPr>
        <w:t>甲方有权解除合同，有权要求乙方按照合同总价5%的标准支付违约金，解除合同的通知自发出之日生效。</w:t>
      </w:r>
    </w:p>
    <w:p>
      <w:pPr>
        <w:spacing w:line="360" w:lineRule="exact"/>
        <w:ind w:firstLine="420" w:firstLineChars="200"/>
        <w:rPr>
          <w:rFonts w:ascii="宋体" w:hAnsi="宋体" w:cs="宋体"/>
          <w:color w:val="auto"/>
        </w:rPr>
      </w:pPr>
      <w:r>
        <w:rPr>
          <w:rFonts w:hint="eastAsia" w:ascii="宋体" w:hAnsi="宋体" w:cs="宋体"/>
          <w:color w:val="auto"/>
        </w:rPr>
        <w:t>2.甲方未按合同规定的期限向乙方支付货款的，每逾期1天甲方向乙方偿付欠款总额的5‰滞纳金，但累计滞纳金总额不超过欠款总额的5%。</w:t>
      </w:r>
    </w:p>
    <w:p>
      <w:pPr>
        <w:spacing w:line="360" w:lineRule="exact"/>
        <w:ind w:firstLine="420" w:firstLineChars="200"/>
        <w:rPr>
          <w:rFonts w:ascii="宋体" w:hAnsi="宋体" w:cs="宋体"/>
          <w:color w:val="auto"/>
        </w:rPr>
      </w:pPr>
      <w:r>
        <w:rPr>
          <w:rFonts w:hint="eastAsia" w:ascii="宋体" w:hAnsi="宋体" w:cs="宋体"/>
          <w:color w:val="auto"/>
          <w:lang w:val="en-US" w:eastAsia="zh-CN"/>
        </w:rPr>
        <w:t>3</w:t>
      </w:r>
      <w:r>
        <w:rPr>
          <w:rFonts w:hint="eastAsia" w:ascii="宋体" w:hAnsi="宋体" w:cs="宋体"/>
          <w:color w:val="auto"/>
        </w:rPr>
        <w:t>.乙方未按本合同的规定和“服务承诺”提供伴随服务的，甲方有权提前解除本合同，同时乙方应按合同总价款的5 %向甲方承担违约责任。</w:t>
      </w:r>
    </w:p>
    <w:p>
      <w:pPr>
        <w:spacing w:line="360" w:lineRule="exact"/>
        <w:ind w:firstLine="420" w:firstLineChars="200"/>
        <w:rPr>
          <w:rFonts w:ascii="宋体" w:hAnsi="宋体" w:cs="宋体"/>
          <w:color w:val="auto"/>
        </w:rPr>
      </w:pPr>
      <w:r>
        <w:rPr>
          <w:rFonts w:hint="eastAsia" w:ascii="宋体" w:hAnsi="宋体" w:cs="宋体"/>
          <w:color w:val="auto"/>
          <w:lang w:val="en-US" w:eastAsia="zh-CN"/>
        </w:rPr>
        <w:t>4</w:t>
      </w:r>
      <w:r>
        <w:rPr>
          <w:rFonts w:hint="eastAsia" w:ascii="宋体" w:hAnsi="宋体" w:cs="宋体"/>
          <w:color w:val="auto"/>
        </w:rPr>
        <w:t>.乙方在承担上述一项或多项违约责任后，仍应继续履行合同规定的义务（甲方解除合同的除外）。甲方未能及时追究乙方的任何一项违约责任并不表明甲方放弃追究乙方该项或其他违约责任。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exact"/>
        <w:ind w:firstLine="420" w:firstLineChars="200"/>
        <w:rPr>
          <w:rFonts w:ascii="宋体" w:hAnsi="宋体" w:cs="宋体"/>
          <w:color w:val="auto"/>
        </w:rPr>
      </w:pPr>
      <w:r>
        <w:rPr>
          <w:rFonts w:hint="eastAsia" w:ascii="宋体" w:hAnsi="宋体" w:cs="宋体"/>
          <w:color w:val="auto"/>
          <w:lang w:val="en-US" w:eastAsia="zh-CN"/>
        </w:rPr>
        <w:t>5</w:t>
      </w:r>
      <w:r>
        <w:rPr>
          <w:rFonts w:hint="eastAsia" w:ascii="宋体" w:hAnsi="宋体" w:cs="宋体"/>
          <w:color w:val="auto"/>
        </w:rPr>
        <w:t>.乙方属虚假承诺，或是由于乙方的过错造成合同无法继续履行的，应向甲方支付不少于合同总价30%违约金，若该违约金不足以弥补甲方损失，则应当赔偿甲方所有损失。</w:t>
      </w:r>
    </w:p>
    <w:p>
      <w:pPr>
        <w:spacing w:line="360" w:lineRule="exact"/>
        <w:ind w:firstLine="420" w:firstLineChars="200"/>
        <w:rPr>
          <w:rFonts w:ascii="宋体" w:hAnsi="宋体" w:cs="宋体"/>
          <w:color w:val="auto"/>
        </w:rPr>
      </w:pPr>
      <w:r>
        <w:rPr>
          <w:rFonts w:hint="eastAsia" w:ascii="宋体" w:hAnsi="宋体" w:cs="宋体"/>
          <w:color w:val="auto"/>
          <w:lang w:val="en-US" w:eastAsia="zh-CN"/>
        </w:rPr>
        <w:t>6</w:t>
      </w:r>
      <w:r>
        <w:rPr>
          <w:rFonts w:hint="eastAsia" w:ascii="宋体" w:hAnsi="宋体" w:cs="宋体"/>
          <w:color w:val="auto"/>
        </w:rPr>
        <w:t>.其他未尽事宜，以《民法典》等有关法律法规规定为准，无相关规定的，双方协商解决。</w:t>
      </w:r>
    </w:p>
    <w:p>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第六条 合同的变更和终止</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1.本合同一经签订，甲乙双方不得擅自变更、中止或终止合同。</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2.除发生法律规定的不能预见、不能避免并不能克服的客观情况外，甲乙双方不得放弃或拒绝履行合同。</w:t>
      </w:r>
    </w:p>
    <w:p>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第七条 合同的转让</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乙方不得擅自部分或全部转让其应履行的合同义务。</w:t>
      </w:r>
    </w:p>
    <w:p>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第八条 不可抗力</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甲、乙方中任何一方，因不可抗力不能按时或完全履行合同的，应及时通知对方，并在</w:t>
      </w:r>
      <w:r>
        <w:rPr>
          <w:rFonts w:hint="eastAsia" w:ascii="宋体" w:hAnsi="宋体" w:cs="宋体"/>
          <w:color w:val="auto"/>
          <w:szCs w:val="21"/>
          <w:u w:val="single"/>
        </w:rPr>
        <w:t xml:space="preserve">   </w:t>
      </w:r>
      <w:r>
        <w:rPr>
          <w:rFonts w:hint="eastAsia" w:ascii="宋体" w:hAnsi="宋体" w:cs="宋体"/>
          <w:color w:val="auto"/>
          <w:szCs w:val="21"/>
        </w:rPr>
        <w:t>5日内提供相应证明。未履行完合同部分是否继续履行、如何履行等问题，可由双方初步协商，并向主管部门报告。确定为不可抗力原因造成的损失，免予承担责任。</w:t>
      </w:r>
    </w:p>
    <w:p>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第九条 争议的解决</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1.因履行本合同引起的或与本合同有关的争议，甲、乙双方应首先通过友好协商解决，如果协商不能解决争议，则采取以下第（ ）种方式解决争议：</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（1）向甲方所在地人民法院提起诉讼；</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（2）向甲方所在地仲裁委员会按其仲裁规则申请仲裁。</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如没有约定，默认采取第2种方式解决争议。</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2.在法院审理和仲裁期间，除有争议部分外，本合同其他部分应继续履行。</w:t>
      </w:r>
    </w:p>
    <w:p>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 xml:space="preserve">第十条 诚实信用 </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乙方应诚实信用，严格按照竞争性谈判文件要求和谈判承诺履行合同，不向甲方进行商业贿赂或者提供不正当利益。</w:t>
      </w:r>
    </w:p>
    <w:p>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第十一条 合同生效及其他</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2.本合同一式伍份，甲乙双方各执贰份，代理机构执壹份存档。</w:t>
      </w:r>
    </w:p>
    <w:p>
      <w:pPr>
        <w:spacing w:line="360" w:lineRule="exact"/>
        <w:ind w:firstLine="424" w:firstLineChars="202"/>
        <w:rPr>
          <w:rFonts w:ascii="宋体" w:hAnsi="宋体" w:cs="宋体"/>
          <w:color w:val="auto"/>
          <w:szCs w:val="21"/>
        </w:rPr>
      </w:pPr>
      <w:r>
        <w:rPr>
          <w:rFonts w:hint="eastAsia" w:ascii="宋体" w:hAnsi="宋体" w:cs="宋体"/>
          <w:color w:val="auto"/>
          <w:szCs w:val="21"/>
        </w:rPr>
        <w:t>3.本合同应按照中华人民共和国的现行法律进行解释。</w:t>
      </w:r>
    </w:p>
    <w:p>
      <w:pPr>
        <w:spacing w:line="400" w:lineRule="exact"/>
        <w:jc w:val="left"/>
        <w:rPr>
          <w:rFonts w:hint="eastAsia" w:ascii="宋体" w:hAnsi="宋体" w:cs="宋体"/>
          <w:b/>
          <w:bCs/>
          <w:color w:val="auto"/>
          <w:szCs w:val="21"/>
        </w:rPr>
      </w:pPr>
    </w:p>
    <w:p>
      <w:pPr>
        <w:spacing w:line="400" w:lineRule="exact"/>
        <w:jc w:val="left"/>
        <w:rPr>
          <w:rFonts w:hint="eastAsia" w:ascii="宋体" w:hAnsi="宋体" w:cs="宋体"/>
          <w:b/>
          <w:bCs/>
          <w:color w:val="auto"/>
          <w:szCs w:val="21"/>
        </w:rPr>
      </w:pPr>
    </w:p>
    <w:p>
      <w:pPr>
        <w:spacing w:line="400" w:lineRule="exact"/>
        <w:jc w:val="left"/>
        <w:rPr>
          <w:rFonts w:ascii="宋体" w:hAnsi="宋体" w:cs="宋体"/>
          <w:color w:val="auto"/>
          <w:szCs w:val="21"/>
        </w:rPr>
      </w:pPr>
      <w:r>
        <w:rPr>
          <w:rFonts w:hint="eastAsia" w:ascii="宋体" w:hAnsi="宋体" w:cs="宋体"/>
          <w:b/>
          <w:bCs/>
          <w:color w:val="auto"/>
          <w:szCs w:val="21"/>
        </w:rPr>
        <w:t>甲    方</w:t>
      </w:r>
      <w:r>
        <w:rPr>
          <w:rFonts w:hint="eastAsia" w:ascii="宋体" w:hAnsi="宋体" w:cs="宋体"/>
          <w:color w:val="auto"/>
          <w:szCs w:val="21"/>
        </w:rPr>
        <w:t xml:space="preserve">：                               </w:t>
      </w:r>
      <w:r>
        <w:rPr>
          <w:rFonts w:hint="eastAsia" w:ascii="宋体" w:hAnsi="宋体" w:cs="宋体"/>
          <w:b/>
          <w:bCs/>
          <w:color w:val="auto"/>
          <w:szCs w:val="21"/>
        </w:rPr>
        <w:t>乙    方</w:t>
      </w:r>
      <w:r>
        <w:rPr>
          <w:rFonts w:hint="eastAsia" w:ascii="宋体" w:hAnsi="宋体" w:cs="宋体"/>
          <w:color w:val="auto"/>
          <w:szCs w:val="21"/>
        </w:rPr>
        <w:t>：</w:t>
      </w:r>
    </w:p>
    <w:p>
      <w:pPr>
        <w:spacing w:line="400" w:lineRule="exact"/>
        <w:rPr>
          <w:rFonts w:ascii="宋体" w:hAnsi="宋体" w:cs="宋体"/>
          <w:color w:val="auto"/>
          <w:szCs w:val="21"/>
          <w:u w:val="single"/>
        </w:rPr>
      </w:pPr>
      <w:r>
        <w:rPr>
          <w:rFonts w:hint="eastAsia" w:ascii="宋体" w:hAnsi="宋体" w:cs="宋体"/>
          <w:color w:val="auto"/>
          <w:szCs w:val="21"/>
        </w:rPr>
        <w:t>单位名称（章）：                          单位名称（章）：</w:t>
      </w:r>
    </w:p>
    <w:p>
      <w:pPr>
        <w:spacing w:line="400" w:lineRule="exact"/>
        <w:rPr>
          <w:rFonts w:ascii="宋体" w:hAnsi="宋体" w:cs="宋体"/>
          <w:color w:val="auto"/>
          <w:szCs w:val="21"/>
          <w:u w:val="single"/>
        </w:rPr>
      </w:pPr>
      <w:r>
        <w:rPr>
          <w:rFonts w:hint="eastAsia" w:ascii="宋体" w:hAnsi="宋体" w:cs="宋体"/>
          <w:color w:val="auto"/>
          <w:szCs w:val="21"/>
        </w:rPr>
        <w:t>单位地址：                               单位地址：</w:t>
      </w:r>
    </w:p>
    <w:p>
      <w:pPr>
        <w:spacing w:line="400" w:lineRule="exact"/>
        <w:rPr>
          <w:rFonts w:ascii="宋体" w:hAnsi="宋体" w:cs="宋体"/>
          <w:color w:val="auto"/>
          <w:szCs w:val="21"/>
        </w:rPr>
      </w:pPr>
      <w:r>
        <w:rPr>
          <w:rFonts w:hint="eastAsia" w:ascii="宋体" w:hAnsi="宋体" w:cs="宋体"/>
          <w:color w:val="auto"/>
          <w:szCs w:val="21"/>
        </w:rPr>
        <w:t xml:space="preserve">法定代表人：       委托代理人：          法定代表人：     委托代理人：                            </w:t>
      </w:r>
    </w:p>
    <w:p>
      <w:pPr>
        <w:spacing w:line="400" w:lineRule="exact"/>
        <w:rPr>
          <w:rFonts w:ascii="宋体" w:hAnsi="宋体" w:cs="宋体"/>
          <w:color w:val="auto"/>
          <w:szCs w:val="21"/>
        </w:rPr>
      </w:pPr>
      <w:r>
        <w:rPr>
          <w:rFonts w:hint="eastAsia" w:ascii="宋体" w:hAnsi="宋体" w:cs="宋体"/>
          <w:color w:val="auto"/>
          <w:szCs w:val="21"/>
        </w:rPr>
        <w:t>电话：                                   电话：            传真：</w:t>
      </w:r>
    </w:p>
    <w:p>
      <w:pPr>
        <w:spacing w:line="400" w:lineRule="exact"/>
        <w:rPr>
          <w:rFonts w:ascii="宋体" w:hAnsi="宋体" w:cs="宋体"/>
          <w:color w:val="auto"/>
          <w:szCs w:val="21"/>
        </w:rPr>
      </w:pPr>
      <w:r>
        <w:rPr>
          <w:rFonts w:hint="eastAsia" w:ascii="宋体" w:hAnsi="宋体" w:cs="宋体"/>
          <w:color w:val="auto"/>
          <w:szCs w:val="21"/>
        </w:rPr>
        <w:t xml:space="preserve">传真：                                   开户银行：        账号：                                                                                 </w:t>
      </w:r>
    </w:p>
    <w:p>
      <w:pPr>
        <w:spacing w:line="400" w:lineRule="exact"/>
        <w:rPr>
          <w:rFonts w:ascii="宋体" w:hAnsi="宋体" w:cs="宋体"/>
          <w:b/>
          <w:bCs/>
          <w:color w:val="auto"/>
          <w:szCs w:val="21"/>
        </w:rPr>
      </w:pPr>
    </w:p>
    <w:p>
      <w:pPr>
        <w:spacing w:line="400" w:lineRule="exact"/>
        <w:rPr>
          <w:rFonts w:ascii="宋体" w:hAnsi="宋体" w:cs="宋体"/>
          <w:color w:val="auto"/>
          <w:szCs w:val="21"/>
        </w:rPr>
      </w:pPr>
      <w:r>
        <w:rPr>
          <w:rFonts w:hint="eastAsia" w:ascii="宋体" w:hAnsi="宋体" w:cs="宋体"/>
          <w:b/>
          <w:bCs/>
          <w:color w:val="auto"/>
          <w:szCs w:val="21"/>
        </w:rPr>
        <w:t>见证方</w:t>
      </w:r>
      <w:r>
        <w:rPr>
          <w:rFonts w:hint="eastAsia" w:ascii="宋体" w:hAnsi="宋体" w:cs="宋体"/>
          <w:color w:val="auto"/>
          <w:szCs w:val="21"/>
        </w:rPr>
        <w:t>：</w:t>
      </w:r>
    </w:p>
    <w:p>
      <w:pPr>
        <w:tabs>
          <w:tab w:val="left" w:pos="3780"/>
        </w:tabs>
        <w:spacing w:line="400" w:lineRule="exact"/>
        <w:rPr>
          <w:rFonts w:ascii="宋体" w:hAnsi="宋体" w:cs="宋体"/>
          <w:color w:val="auto"/>
          <w:szCs w:val="21"/>
        </w:rPr>
      </w:pPr>
      <w:r>
        <w:rPr>
          <w:rFonts w:hint="eastAsia" w:ascii="宋体" w:hAnsi="宋体" w:cs="宋体"/>
          <w:color w:val="auto"/>
          <w:szCs w:val="21"/>
        </w:rPr>
        <w:t>代理机构（章）：</w:t>
      </w:r>
      <w:r>
        <w:rPr>
          <w:rFonts w:hint="eastAsia" w:ascii="宋体" w:hAnsi="宋体" w:cs="宋体"/>
          <w:b/>
          <w:bCs/>
          <w:color w:val="auto"/>
          <w:szCs w:val="21"/>
          <w:u w:val="single"/>
        </w:rPr>
        <w:t>常州市城投建设工程招标有限公司</w:t>
      </w:r>
    </w:p>
    <w:p>
      <w:pPr>
        <w:spacing w:line="400" w:lineRule="exact"/>
        <w:rPr>
          <w:rFonts w:ascii="宋体" w:hAnsi="宋体" w:cs="宋体"/>
          <w:color w:val="auto"/>
          <w:szCs w:val="21"/>
        </w:rPr>
      </w:pPr>
      <w:r>
        <w:rPr>
          <w:rFonts w:hint="eastAsia" w:ascii="宋体" w:hAnsi="宋体" w:cs="宋体"/>
          <w:color w:val="auto"/>
          <w:szCs w:val="21"/>
        </w:rPr>
        <w:t xml:space="preserve">                 </w:t>
      </w:r>
    </w:p>
    <w:p>
      <w:pPr>
        <w:spacing w:line="400" w:lineRule="exact"/>
        <w:rPr>
          <w:rFonts w:ascii="宋体" w:hAnsi="宋体" w:cs="宋体"/>
          <w:color w:val="auto"/>
          <w:szCs w:val="21"/>
        </w:rPr>
      </w:pPr>
      <w:r>
        <w:rPr>
          <w:rFonts w:hint="eastAsia" w:ascii="宋体" w:hAnsi="宋体" w:cs="宋体"/>
          <w:color w:val="auto"/>
          <w:szCs w:val="21"/>
        </w:rPr>
        <w:t>经办人：                               电  话：</w:t>
      </w: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widowControl/>
        <w:jc w:val="left"/>
        <w:rPr>
          <w:rFonts w:ascii="宋体" w:hAnsi="宋体" w:cs="宋体"/>
          <w:b/>
          <w:color w:val="auto"/>
          <w:sz w:val="30"/>
          <w:szCs w:val="30"/>
        </w:rPr>
      </w:pPr>
      <w:r>
        <w:rPr>
          <w:rFonts w:hint="eastAsia" w:ascii="宋体" w:hAnsi="宋体" w:cs="宋体"/>
          <w:b/>
          <w:color w:val="auto"/>
          <w:sz w:val="30"/>
          <w:szCs w:val="30"/>
        </w:rPr>
        <w:br w:type="page"/>
      </w:r>
    </w:p>
    <w:p>
      <w:pPr>
        <w:pStyle w:val="3"/>
        <w:rPr>
          <w:rFonts w:ascii="宋体" w:hAnsi="宋体" w:cs="宋体"/>
          <w:color w:val="auto"/>
        </w:rPr>
      </w:pPr>
      <w:bookmarkStart w:id="4" w:name="_Toc17537930"/>
      <w:r>
        <w:rPr>
          <w:rFonts w:hint="eastAsia" w:ascii="宋体" w:hAnsi="宋体" w:cs="宋体"/>
          <w:color w:val="auto"/>
        </w:rPr>
        <w:t>第四章  评审细则</w:t>
      </w:r>
      <w:bookmarkEnd w:id="4"/>
    </w:p>
    <w:p>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w:t>
      </w:r>
      <w:r>
        <w:rPr>
          <w:rFonts w:hint="eastAsia" w:ascii="宋体" w:hAnsi="宋体"/>
          <w:color w:val="auto"/>
          <w:szCs w:val="21"/>
          <w:highlight w:val="none"/>
        </w:rPr>
        <w:t>本项目采用最低评标价法，谈判响应文件满足竞争性谈判文件全部实质性要求且最终报价最低的供应商为成交供应商。</w:t>
      </w:r>
    </w:p>
    <w:p>
      <w:pPr>
        <w:snapToGrid w:val="0"/>
        <w:spacing w:line="360" w:lineRule="exact"/>
        <w:ind w:firstLine="390" w:firstLineChars="196"/>
        <w:rPr>
          <w:color w:val="auto"/>
          <w:highlight w:val="none"/>
        </w:rPr>
      </w:pPr>
      <w:r>
        <w:rPr>
          <w:rFonts w:hint="eastAsia" w:ascii="宋体" w:hAnsi="宋体"/>
          <w:b/>
          <w:color w:val="auto"/>
          <w:spacing w:val="-6"/>
          <w:szCs w:val="21"/>
          <w:highlight w:val="none"/>
        </w:rPr>
        <w:t>二</w:t>
      </w:r>
      <w:r>
        <w:rPr>
          <w:rFonts w:ascii="宋体" w:hAnsi="宋体"/>
          <w:b/>
          <w:color w:val="auto"/>
          <w:spacing w:val="-6"/>
          <w:szCs w:val="21"/>
          <w:highlight w:val="none"/>
        </w:rPr>
        <w:t>、</w:t>
      </w:r>
      <w:r>
        <w:rPr>
          <w:rFonts w:hint="eastAsia"/>
          <w:color w:val="auto"/>
          <w:highlight w:val="none"/>
        </w:rPr>
        <w:t>报价在采购预算价格以下的，为有效报价。超出此范围的报价为无效报价。无效报价的响应文件不进行评审，也不得成交。</w:t>
      </w:r>
    </w:p>
    <w:p>
      <w:pPr>
        <w:spacing w:line="360" w:lineRule="exact"/>
        <w:ind w:firstLine="436" w:firstLineChars="208"/>
        <w:rPr>
          <w:rFonts w:ascii="宋体" w:hAnsi="宋体" w:cs="宋体"/>
          <w:b/>
          <w:color w:val="auto"/>
          <w:szCs w:val="21"/>
          <w:highlight w:val="none"/>
        </w:rPr>
      </w:pPr>
      <w:r>
        <w:rPr>
          <w:rFonts w:hint="eastAsia"/>
          <w:color w:val="auto"/>
          <w:highlight w:val="none"/>
        </w:rPr>
        <w:t>三</w:t>
      </w:r>
      <w:r>
        <w:rPr>
          <w:color w:val="auto"/>
          <w:highlight w:val="none"/>
        </w:rPr>
        <w:t>、</w:t>
      </w:r>
      <w:r>
        <w:rPr>
          <w:rFonts w:hint="eastAsia"/>
          <w:color w:val="auto"/>
          <w:highlight w:val="none"/>
        </w:rPr>
        <w:t>报价相同的，由采购人抽签确定成交供应商。</w:t>
      </w:r>
    </w:p>
    <w:p>
      <w:pPr>
        <w:jc w:val="center"/>
        <w:rPr>
          <w:rFonts w:ascii="宋体" w:hAnsi="宋体" w:cs="宋体"/>
          <w:b/>
          <w:color w:val="auto"/>
          <w:sz w:val="30"/>
          <w:szCs w:val="30"/>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pPr>
        <w:pStyle w:val="3"/>
        <w:rPr>
          <w:rFonts w:ascii="宋体" w:hAnsi="宋体" w:cs="宋体"/>
          <w:color w:val="auto"/>
        </w:rPr>
      </w:pPr>
      <w:bookmarkStart w:id="5" w:name="_Toc17537931"/>
      <w:r>
        <w:rPr>
          <w:rFonts w:hint="eastAsia" w:ascii="宋体" w:hAnsi="宋体" w:cs="宋体"/>
          <w:color w:val="auto"/>
        </w:rPr>
        <w:t>第五章  谈判响应文件的组成</w:t>
      </w:r>
      <w:bookmarkEnd w:id="5"/>
    </w:p>
    <w:p>
      <w:pPr>
        <w:spacing w:line="360" w:lineRule="exact"/>
        <w:ind w:firstLine="424" w:firstLineChars="201"/>
        <w:rPr>
          <w:rFonts w:ascii="宋体" w:hAnsi="宋体" w:cs="宋体"/>
          <w:b/>
          <w:color w:val="auto"/>
          <w:szCs w:val="21"/>
        </w:rPr>
      </w:pPr>
      <w:r>
        <w:rPr>
          <w:rFonts w:hint="eastAsia" w:ascii="宋体" w:hAnsi="宋体" w:cs="宋体"/>
          <w:b/>
          <w:color w:val="auto"/>
          <w:szCs w:val="21"/>
        </w:rPr>
        <w:t>一、资格审查材料</w:t>
      </w:r>
    </w:p>
    <w:p>
      <w:pPr>
        <w:adjustRightInd w:val="0"/>
        <w:snapToGrid w:val="0"/>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*1.供应商资格声明函</w:t>
      </w:r>
    </w:p>
    <w:p>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*2.谈判响应函</w:t>
      </w:r>
    </w:p>
    <w:p>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*3.法人或者其他组织的营业执照等证明文件</w:t>
      </w:r>
    </w:p>
    <w:p>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*4.法定代表人资格证明书、法定代表人身份证复印件（双面）</w:t>
      </w:r>
    </w:p>
    <w:p>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*5.授权委托书、代理人身份证复印件（双面）、供应商近三个月内任意一个月（自谈判之日往前推）为其缴纳社保的记录（如有授权委托情况的，必须提供）</w:t>
      </w:r>
    </w:p>
    <w:p>
      <w:pPr>
        <w:spacing w:line="360" w:lineRule="exact"/>
        <w:ind w:firstLine="422" w:firstLineChars="201"/>
        <w:rPr>
          <w:rFonts w:ascii="宋体" w:hAnsi="宋体" w:cs="宋体"/>
          <w:b/>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ascii="宋体" w:hAnsi="宋体" w:cs="宋体"/>
          <w:color w:val="auto"/>
          <w:szCs w:val="21"/>
          <w:highlight w:val="none"/>
        </w:rPr>
        <w:t>.谈判保证金单据</w:t>
      </w:r>
    </w:p>
    <w:p>
      <w:pPr>
        <w:spacing w:line="360" w:lineRule="exact"/>
        <w:ind w:firstLine="424" w:firstLineChars="201"/>
        <w:rPr>
          <w:rFonts w:ascii="宋体" w:hAnsi="宋体" w:cs="宋体"/>
          <w:b/>
          <w:color w:val="auto"/>
          <w:szCs w:val="21"/>
        </w:rPr>
      </w:pPr>
      <w:r>
        <w:rPr>
          <w:rFonts w:hint="eastAsia" w:ascii="宋体" w:hAnsi="宋体" w:cs="宋体"/>
          <w:b/>
          <w:color w:val="auto"/>
          <w:szCs w:val="21"/>
        </w:rPr>
        <w:t>二、价格及有关商务部分材料</w:t>
      </w:r>
    </w:p>
    <w:p>
      <w:pPr>
        <w:spacing w:line="360" w:lineRule="exact"/>
        <w:ind w:firstLine="422" w:firstLineChars="201"/>
        <w:rPr>
          <w:rFonts w:ascii="宋体" w:hAnsi="宋体" w:cs="宋体"/>
          <w:color w:val="auto"/>
          <w:szCs w:val="21"/>
        </w:rPr>
      </w:pPr>
      <w:r>
        <w:rPr>
          <w:rFonts w:hint="eastAsia" w:ascii="宋体" w:hAnsi="宋体" w:cs="宋体"/>
          <w:color w:val="auto"/>
          <w:szCs w:val="21"/>
        </w:rPr>
        <w:t>*1.报价一览表</w:t>
      </w:r>
    </w:p>
    <w:p>
      <w:pPr>
        <w:spacing w:line="360" w:lineRule="exact"/>
        <w:ind w:firstLine="422" w:firstLineChars="201"/>
        <w:rPr>
          <w:rFonts w:ascii="宋体" w:hAnsi="宋体" w:cs="宋体"/>
          <w:color w:val="auto"/>
          <w:szCs w:val="21"/>
        </w:rPr>
      </w:pPr>
      <w:r>
        <w:rPr>
          <w:rFonts w:hint="eastAsia" w:ascii="宋体" w:hAnsi="宋体" w:cs="宋体"/>
          <w:color w:val="auto"/>
          <w:szCs w:val="21"/>
        </w:rPr>
        <w:t>*2.谈判分项报价表</w:t>
      </w:r>
    </w:p>
    <w:p>
      <w:pPr>
        <w:spacing w:line="360" w:lineRule="exact"/>
        <w:ind w:firstLine="424" w:firstLineChars="201"/>
        <w:rPr>
          <w:rFonts w:ascii="宋体" w:hAnsi="宋体" w:cs="宋体"/>
          <w:b/>
          <w:color w:val="auto"/>
          <w:szCs w:val="21"/>
        </w:rPr>
      </w:pPr>
      <w:r>
        <w:rPr>
          <w:rFonts w:hint="eastAsia" w:ascii="宋体" w:hAnsi="宋体" w:cs="宋体"/>
          <w:b/>
          <w:color w:val="auto"/>
          <w:szCs w:val="21"/>
        </w:rPr>
        <w:t>三、技术部分材料</w:t>
      </w:r>
    </w:p>
    <w:p>
      <w:pPr>
        <w:spacing w:line="360" w:lineRule="exact"/>
        <w:ind w:firstLine="422" w:firstLineChars="201"/>
        <w:rPr>
          <w:rFonts w:ascii="宋体" w:hAnsi="宋体" w:cs="宋体"/>
          <w:color w:val="auto"/>
          <w:szCs w:val="21"/>
        </w:rPr>
      </w:pPr>
      <w:r>
        <w:rPr>
          <w:rFonts w:hint="eastAsia" w:ascii="宋体" w:hAnsi="宋体" w:cs="宋体"/>
          <w:color w:val="auto"/>
          <w:szCs w:val="21"/>
        </w:rPr>
        <w:t>1.供应商简介</w:t>
      </w:r>
    </w:p>
    <w:p>
      <w:pPr>
        <w:spacing w:line="360" w:lineRule="exact"/>
        <w:ind w:firstLine="422" w:firstLineChars="201"/>
        <w:rPr>
          <w:rFonts w:ascii="宋体" w:hAnsi="宋体" w:cs="宋体"/>
          <w:color w:val="auto"/>
          <w:szCs w:val="21"/>
        </w:rPr>
      </w:pPr>
      <w:r>
        <w:rPr>
          <w:rFonts w:hint="eastAsia" w:ascii="宋体" w:hAnsi="宋体" w:cs="宋体"/>
          <w:color w:val="auto"/>
          <w:szCs w:val="21"/>
        </w:rPr>
        <w:t>*2.服务方案，包括人员配置、</w:t>
      </w:r>
      <w:r>
        <w:rPr>
          <w:rFonts w:hint="eastAsia" w:ascii="宋体" w:hAnsi="宋体" w:cs="宋体"/>
          <w:color w:val="auto"/>
          <w:szCs w:val="24"/>
        </w:rPr>
        <w:t>服务详细实施方案</w:t>
      </w:r>
    </w:p>
    <w:p>
      <w:pPr>
        <w:spacing w:line="360" w:lineRule="exact"/>
        <w:ind w:firstLine="422" w:firstLineChars="201"/>
        <w:rPr>
          <w:rFonts w:ascii="宋体" w:hAnsi="宋体" w:cs="宋体"/>
          <w:color w:val="auto"/>
          <w:szCs w:val="21"/>
        </w:rPr>
      </w:pPr>
      <w:r>
        <w:rPr>
          <w:rFonts w:hint="eastAsia" w:ascii="宋体" w:hAnsi="宋体" w:cs="宋体"/>
          <w:color w:val="auto"/>
          <w:szCs w:val="21"/>
        </w:rPr>
        <w:t>*3.服务承诺</w:t>
      </w:r>
    </w:p>
    <w:p>
      <w:pPr>
        <w:spacing w:line="360" w:lineRule="exact"/>
        <w:ind w:firstLine="422" w:firstLineChars="201"/>
        <w:rPr>
          <w:rFonts w:ascii="宋体" w:hAnsi="宋体" w:cs="宋体"/>
          <w:color w:val="auto"/>
          <w:szCs w:val="21"/>
        </w:rPr>
      </w:pPr>
      <w:r>
        <w:rPr>
          <w:rFonts w:hint="eastAsia" w:ascii="宋体" w:hAnsi="宋体" w:cs="宋体"/>
          <w:color w:val="auto"/>
          <w:szCs w:val="21"/>
        </w:rPr>
        <w:t>*4.偏离表</w:t>
      </w:r>
    </w:p>
    <w:p>
      <w:pPr>
        <w:spacing w:line="360" w:lineRule="exact"/>
        <w:ind w:firstLine="422" w:firstLineChars="201"/>
        <w:rPr>
          <w:rFonts w:ascii="宋体" w:hAnsi="宋体" w:cs="宋体"/>
          <w:color w:val="auto"/>
          <w:szCs w:val="21"/>
        </w:rPr>
      </w:pPr>
      <w:r>
        <w:rPr>
          <w:rFonts w:hint="eastAsia" w:ascii="宋体" w:hAnsi="宋体" w:cs="宋体"/>
          <w:color w:val="auto"/>
          <w:szCs w:val="21"/>
        </w:rPr>
        <w:t>5.其他评审相关资料</w:t>
      </w:r>
    </w:p>
    <w:p>
      <w:pPr>
        <w:spacing w:line="360" w:lineRule="exact"/>
        <w:ind w:firstLine="424" w:firstLineChars="201"/>
        <w:rPr>
          <w:rFonts w:ascii="宋体" w:hAnsi="宋体" w:cs="宋体"/>
          <w:b/>
          <w:bCs/>
          <w:color w:val="auto"/>
          <w:szCs w:val="21"/>
        </w:rPr>
      </w:pPr>
      <w:r>
        <w:rPr>
          <w:rFonts w:hint="eastAsia" w:ascii="宋体" w:hAnsi="宋体" w:cs="宋体"/>
          <w:b/>
          <w:bCs/>
          <w:color w:val="auto"/>
          <w:szCs w:val="21"/>
        </w:rPr>
        <w:t>四、说明</w:t>
      </w:r>
    </w:p>
    <w:p>
      <w:pPr>
        <w:spacing w:line="360" w:lineRule="exact"/>
        <w:ind w:firstLine="422" w:firstLineChars="201"/>
        <w:rPr>
          <w:rFonts w:ascii="宋体" w:hAnsi="宋体" w:cs="宋体"/>
          <w:b/>
          <w:bCs/>
          <w:color w:val="auto"/>
          <w:szCs w:val="21"/>
        </w:rPr>
      </w:pPr>
      <w:r>
        <w:rPr>
          <w:rFonts w:hint="eastAsia" w:ascii="宋体" w:hAnsi="宋体" w:cs="宋体"/>
          <w:color w:val="auto"/>
          <w:szCs w:val="21"/>
        </w:rPr>
        <w:t>1.上述带“*”条款供应商应在谈判响应文件中提供并加盖供应商公章，否则将作为无效响应处理。</w:t>
      </w:r>
      <w:r>
        <w:rPr>
          <w:rFonts w:hint="eastAsia" w:ascii="宋体" w:hAnsi="宋体" w:cs="宋体"/>
          <w:b/>
          <w:bCs/>
          <w:color w:val="auto"/>
          <w:szCs w:val="21"/>
        </w:rPr>
        <w:t>未加盖公章的视为未提供该项材料。所有项目若有缺失或无效将可能导致谈判无效且不允许在谈判响应文件提交截止后补正。</w:t>
      </w:r>
    </w:p>
    <w:p>
      <w:pPr>
        <w:spacing w:line="360" w:lineRule="exact"/>
        <w:ind w:firstLine="422" w:firstLineChars="201"/>
        <w:rPr>
          <w:rFonts w:ascii="宋体" w:hAnsi="宋体" w:cs="宋体"/>
          <w:color w:val="auto"/>
          <w:szCs w:val="21"/>
        </w:rPr>
      </w:pPr>
      <w:r>
        <w:rPr>
          <w:rFonts w:hint="eastAsia" w:ascii="宋体" w:hAnsi="宋体" w:cs="宋体"/>
          <w:color w:val="auto"/>
          <w:szCs w:val="21"/>
        </w:rPr>
        <w:t>2.对本章所有的格式，供应商可根据自身情况进行补充和修改，但补充和修改不得造成与本格式内容有实质性的违背。供应商可提供其它相关的证明材料（不限于此）。</w:t>
      </w:r>
    </w:p>
    <w:p>
      <w:pPr>
        <w:spacing w:line="360" w:lineRule="exact"/>
        <w:ind w:firstLine="422" w:firstLineChars="201"/>
        <w:rPr>
          <w:rFonts w:ascii="宋体" w:hAnsi="宋体" w:cs="宋体"/>
          <w:b/>
          <w:color w:val="auto"/>
          <w:szCs w:val="21"/>
        </w:rPr>
      </w:pPr>
      <w:r>
        <w:rPr>
          <w:rFonts w:hint="eastAsia" w:ascii="宋体" w:hAnsi="宋体" w:cs="宋体"/>
          <w:color w:val="auto"/>
          <w:szCs w:val="21"/>
        </w:rPr>
        <w:t>3.供应商需按谈判响应文件的组成要求进行编制。</w:t>
      </w: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pStyle w:val="3"/>
        <w:rPr>
          <w:rFonts w:ascii="宋体" w:hAnsi="宋体" w:cs="宋体"/>
          <w:color w:val="auto"/>
        </w:rPr>
      </w:pPr>
      <w:r>
        <w:rPr>
          <w:rFonts w:hint="eastAsia" w:ascii="宋体" w:hAnsi="宋体" w:cs="宋体"/>
          <w:color w:val="auto"/>
        </w:rPr>
        <w:br w:type="page"/>
      </w:r>
    </w:p>
    <w:p>
      <w:pPr>
        <w:pStyle w:val="3"/>
        <w:rPr>
          <w:rFonts w:ascii="宋体" w:hAnsi="宋体" w:cs="宋体"/>
          <w:color w:val="auto"/>
        </w:rPr>
      </w:pPr>
      <w:bookmarkStart w:id="6" w:name="_Toc17537932"/>
      <w:r>
        <w:rPr>
          <w:rFonts w:hint="eastAsia" w:ascii="宋体" w:hAnsi="宋体" w:cs="宋体"/>
          <w:color w:val="auto"/>
        </w:rPr>
        <w:t>第六章  附    件</w:t>
      </w:r>
      <w:bookmarkEnd w:id="6"/>
    </w:p>
    <w:p>
      <w:pPr>
        <w:pStyle w:val="6"/>
        <w:spacing w:line="460" w:lineRule="exact"/>
        <w:ind w:firstLine="0"/>
        <w:rPr>
          <w:b/>
          <w:color w:val="auto"/>
          <w:sz w:val="28"/>
          <w:szCs w:val="28"/>
        </w:rPr>
      </w:pPr>
      <w:r>
        <w:rPr>
          <w:rFonts w:cs="宋体"/>
          <w:b/>
          <w:color w:val="auto"/>
          <w:sz w:val="28"/>
          <w:szCs w:val="28"/>
        </w:rPr>
        <w:t>1</w:t>
      </w:r>
      <w:r>
        <w:rPr>
          <w:rFonts w:hint="eastAsia" w:cs="宋体"/>
          <w:b/>
          <w:color w:val="auto"/>
          <w:sz w:val="28"/>
          <w:szCs w:val="28"/>
        </w:rPr>
        <w:t>.</w:t>
      </w:r>
      <w:r>
        <w:rPr>
          <w:rFonts w:hint="eastAsia"/>
          <w:b/>
          <w:color w:val="auto"/>
          <w:sz w:val="28"/>
          <w:szCs w:val="28"/>
        </w:rPr>
        <w:t>供应商资格声明函</w:t>
      </w:r>
    </w:p>
    <w:p>
      <w:pPr>
        <w:pStyle w:val="6"/>
        <w:spacing w:line="460" w:lineRule="exact"/>
        <w:ind w:firstLine="0"/>
        <w:jc w:val="center"/>
        <w:rPr>
          <w:color w:val="auto"/>
          <w:szCs w:val="24"/>
        </w:rPr>
      </w:pPr>
      <w:r>
        <w:rPr>
          <w:rFonts w:hint="eastAsia"/>
          <w:b/>
          <w:color w:val="auto"/>
          <w:sz w:val="28"/>
          <w:szCs w:val="28"/>
        </w:rPr>
        <w:t>供应商资格声明函</w:t>
      </w:r>
    </w:p>
    <w:p>
      <w:pPr>
        <w:pStyle w:val="6"/>
        <w:spacing w:line="360" w:lineRule="exact"/>
        <w:ind w:firstLine="0"/>
        <w:rPr>
          <w:color w:val="auto"/>
          <w:sz w:val="21"/>
          <w:szCs w:val="21"/>
        </w:rPr>
      </w:pPr>
    </w:p>
    <w:p>
      <w:pPr>
        <w:pStyle w:val="6"/>
        <w:spacing w:line="360" w:lineRule="exact"/>
        <w:ind w:firstLine="0"/>
        <w:rPr>
          <w:color w:val="auto"/>
          <w:sz w:val="21"/>
          <w:szCs w:val="21"/>
        </w:rPr>
      </w:pPr>
      <w:r>
        <w:rPr>
          <w:rFonts w:hint="eastAsia"/>
          <w:color w:val="auto"/>
          <w:sz w:val="21"/>
          <w:szCs w:val="21"/>
        </w:rPr>
        <w:t>常州市妇女儿童活动中心、常州市城投建设工程招标有限公司：</w:t>
      </w:r>
    </w:p>
    <w:p>
      <w:pPr>
        <w:pStyle w:val="6"/>
        <w:spacing w:line="360" w:lineRule="exact"/>
        <w:ind w:firstLine="480"/>
        <w:rPr>
          <w:color w:val="auto"/>
          <w:sz w:val="21"/>
          <w:szCs w:val="21"/>
        </w:rPr>
      </w:pPr>
      <w:r>
        <w:rPr>
          <w:rFonts w:hint="eastAsia"/>
          <w:color w:val="auto"/>
          <w:sz w:val="21"/>
          <w:szCs w:val="21"/>
        </w:rPr>
        <w:t>按照竞争性谈判文件要求的“申请人的资格要求”，我单位郑重声明如下：</w:t>
      </w:r>
    </w:p>
    <w:p>
      <w:pPr>
        <w:pStyle w:val="6"/>
        <w:spacing w:line="360" w:lineRule="exact"/>
        <w:ind w:firstLine="480"/>
        <w:rPr>
          <w:color w:val="auto"/>
          <w:sz w:val="21"/>
          <w:szCs w:val="21"/>
        </w:rPr>
      </w:pPr>
      <w:r>
        <w:rPr>
          <w:rFonts w:hint="eastAsia"/>
          <w:color w:val="auto"/>
          <w:sz w:val="21"/>
          <w:szCs w:val="21"/>
        </w:rPr>
        <w:t>一、我单位是按照中华人民共和国法律规定登记注册的，注册地点为</w:t>
      </w:r>
      <w:r>
        <w:rPr>
          <w:color w:val="auto"/>
          <w:sz w:val="21"/>
          <w:szCs w:val="21"/>
          <w:u w:val="single"/>
        </w:rPr>
        <w:t xml:space="preserve">         </w:t>
      </w:r>
      <w:r>
        <w:rPr>
          <w:rFonts w:hint="eastAsia"/>
          <w:color w:val="auto"/>
          <w:sz w:val="21"/>
          <w:szCs w:val="21"/>
        </w:rPr>
        <w:t>，全称为</w:t>
      </w:r>
      <w:r>
        <w:rPr>
          <w:color w:val="auto"/>
          <w:sz w:val="21"/>
          <w:szCs w:val="21"/>
          <w:u w:val="single"/>
        </w:rPr>
        <w:t xml:space="preserve">        </w:t>
      </w:r>
      <w:r>
        <w:rPr>
          <w:rFonts w:hint="eastAsia"/>
          <w:color w:val="auto"/>
          <w:sz w:val="21"/>
          <w:szCs w:val="21"/>
        </w:rPr>
        <w:t>，统一社会信用代码为</w:t>
      </w:r>
      <w:r>
        <w:rPr>
          <w:color w:val="auto"/>
          <w:sz w:val="21"/>
          <w:szCs w:val="21"/>
          <w:u w:val="single"/>
        </w:rPr>
        <w:t xml:space="preserve">           </w:t>
      </w:r>
      <w:r>
        <w:rPr>
          <w:color w:val="auto"/>
          <w:sz w:val="21"/>
          <w:szCs w:val="21"/>
        </w:rPr>
        <w:t xml:space="preserve"> </w:t>
      </w:r>
      <w:r>
        <w:rPr>
          <w:rFonts w:hint="eastAsia"/>
          <w:color w:val="auto"/>
          <w:sz w:val="21"/>
          <w:szCs w:val="21"/>
        </w:rPr>
        <w:t>，法定代表人（单位负责人）为</w:t>
      </w:r>
      <w:r>
        <w:rPr>
          <w:color w:val="auto"/>
          <w:sz w:val="21"/>
          <w:szCs w:val="21"/>
          <w:u w:val="single"/>
        </w:rPr>
        <w:t xml:space="preserve">         </w:t>
      </w:r>
      <w:r>
        <w:rPr>
          <w:rFonts w:hint="eastAsia"/>
          <w:color w:val="auto"/>
          <w:sz w:val="21"/>
          <w:szCs w:val="21"/>
        </w:rPr>
        <w:t>，具有独立承担民事责任的能力</w:t>
      </w:r>
      <w:r>
        <w:rPr>
          <w:rFonts w:hint="eastAsia"/>
          <w:b/>
          <w:color w:val="auto"/>
          <w:sz w:val="21"/>
          <w:szCs w:val="21"/>
        </w:rPr>
        <w:t>（如属于分公司经总公司授权参与项目，由总公司承担民事责任的，需提供总公司项目授权书）</w:t>
      </w:r>
      <w:r>
        <w:rPr>
          <w:rFonts w:hint="eastAsia"/>
          <w:color w:val="auto"/>
          <w:sz w:val="21"/>
          <w:szCs w:val="21"/>
        </w:rPr>
        <w:t>。</w:t>
      </w:r>
    </w:p>
    <w:p>
      <w:pPr>
        <w:pStyle w:val="6"/>
        <w:spacing w:line="360" w:lineRule="exact"/>
        <w:ind w:firstLine="480"/>
        <w:rPr>
          <w:color w:val="auto"/>
          <w:sz w:val="21"/>
          <w:szCs w:val="21"/>
        </w:rPr>
      </w:pPr>
      <w:r>
        <w:rPr>
          <w:rFonts w:hint="eastAsia"/>
          <w:color w:val="auto"/>
          <w:sz w:val="21"/>
          <w:szCs w:val="21"/>
        </w:rPr>
        <w:t>二、我单位未被“国家企业信用信息系统”列入经营异常名录或者严重违法企业名单。</w:t>
      </w:r>
    </w:p>
    <w:p>
      <w:pPr>
        <w:pStyle w:val="6"/>
        <w:spacing w:line="360" w:lineRule="exact"/>
        <w:ind w:firstLine="480"/>
        <w:rPr>
          <w:color w:val="auto"/>
          <w:sz w:val="21"/>
          <w:szCs w:val="21"/>
        </w:rPr>
      </w:pPr>
      <w:r>
        <w:rPr>
          <w:rFonts w:hint="eastAsia"/>
          <w:color w:val="auto"/>
          <w:sz w:val="21"/>
          <w:szCs w:val="21"/>
        </w:rPr>
        <w:t>三、我单位具有良好的商业信誉（指供应商经营状况良好，无本资格声明第十条情形）和健全的财务会计制度。</w:t>
      </w:r>
    </w:p>
    <w:p>
      <w:pPr>
        <w:pStyle w:val="6"/>
        <w:spacing w:line="360" w:lineRule="exact"/>
        <w:ind w:firstLine="480"/>
        <w:rPr>
          <w:color w:val="auto"/>
          <w:sz w:val="21"/>
          <w:szCs w:val="21"/>
        </w:rPr>
      </w:pPr>
      <w:r>
        <w:rPr>
          <w:rFonts w:hint="eastAsia"/>
          <w:color w:val="auto"/>
          <w:sz w:val="21"/>
          <w:szCs w:val="21"/>
        </w:rPr>
        <w:t>四、我单位依法进行纳税和社会保险申报并实际履行了义务。</w:t>
      </w:r>
    </w:p>
    <w:p>
      <w:pPr>
        <w:pStyle w:val="6"/>
        <w:spacing w:line="360" w:lineRule="exact"/>
        <w:ind w:firstLine="480"/>
        <w:rPr>
          <w:color w:val="auto"/>
          <w:sz w:val="21"/>
          <w:szCs w:val="21"/>
        </w:rPr>
      </w:pPr>
      <w:r>
        <w:rPr>
          <w:rFonts w:hint="eastAsia"/>
          <w:color w:val="auto"/>
          <w:sz w:val="21"/>
          <w:szCs w:val="21"/>
        </w:rPr>
        <w:t>五、我单位具有履行本项目采购合同所必需的设备和专业技术能力，并具有履行合同的良好记录。为履行本项采购合同我单位具备如下主要设备和主要专业技术能力</w:t>
      </w:r>
      <w:r>
        <w:rPr>
          <w:color w:val="auto"/>
          <w:sz w:val="21"/>
          <w:szCs w:val="21"/>
        </w:rPr>
        <w:t>:</w:t>
      </w:r>
    </w:p>
    <w:p>
      <w:pPr>
        <w:pStyle w:val="6"/>
        <w:spacing w:line="360" w:lineRule="exact"/>
        <w:ind w:firstLine="480"/>
        <w:rPr>
          <w:color w:val="auto"/>
          <w:sz w:val="21"/>
          <w:szCs w:val="21"/>
        </w:rPr>
      </w:pPr>
      <w:r>
        <w:rPr>
          <w:rFonts w:hint="eastAsia"/>
          <w:color w:val="auto"/>
          <w:sz w:val="21"/>
          <w:szCs w:val="21"/>
        </w:rPr>
        <w:t>主要设备有：</w:t>
      </w:r>
      <w:r>
        <w:rPr>
          <w:color w:val="auto"/>
          <w:sz w:val="21"/>
          <w:szCs w:val="21"/>
          <w:u w:val="single"/>
        </w:rPr>
        <w:t xml:space="preserve">            </w:t>
      </w:r>
    </w:p>
    <w:p>
      <w:pPr>
        <w:pStyle w:val="6"/>
        <w:spacing w:line="360" w:lineRule="exact"/>
        <w:ind w:firstLine="480"/>
        <w:rPr>
          <w:color w:val="auto"/>
          <w:sz w:val="21"/>
          <w:szCs w:val="21"/>
        </w:rPr>
      </w:pPr>
      <w:r>
        <w:rPr>
          <w:rFonts w:hint="eastAsia"/>
          <w:color w:val="auto"/>
          <w:sz w:val="21"/>
          <w:szCs w:val="21"/>
        </w:rPr>
        <w:t>主要专业技术能力有</w:t>
      </w:r>
      <w:r>
        <w:rPr>
          <w:color w:val="auto"/>
          <w:sz w:val="21"/>
          <w:szCs w:val="21"/>
          <w:u w:val="single"/>
        </w:rPr>
        <w:t xml:space="preserve">                 </w:t>
      </w:r>
    </w:p>
    <w:p>
      <w:pPr>
        <w:pStyle w:val="6"/>
        <w:spacing w:line="360" w:lineRule="exact"/>
        <w:ind w:firstLine="480"/>
        <w:rPr>
          <w:color w:val="auto"/>
          <w:sz w:val="21"/>
          <w:szCs w:val="21"/>
        </w:rPr>
      </w:pPr>
      <w:r>
        <w:rPr>
          <w:rFonts w:hint="eastAsia"/>
          <w:color w:val="auto"/>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rPr>
        <w:t>3</w:t>
      </w:r>
      <w:r>
        <w:rPr>
          <w:rFonts w:hint="eastAsia"/>
          <w:color w:val="auto"/>
          <w:sz w:val="21"/>
          <w:szCs w:val="21"/>
        </w:rPr>
        <w:t>年内因违法经营被禁止在一定期限内参加采购活动，期限届满的，可以参加采购活动。）</w:t>
      </w:r>
    </w:p>
    <w:p>
      <w:pPr>
        <w:pStyle w:val="6"/>
        <w:spacing w:line="360" w:lineRule="exact"/>
        <w:ind w:firstLine="480"/>
        <w:rPr>
          <w:color w:val="auto"/>
          <w:sz w:val="21"/>
          <w:szCs w:val="21"/>
        </w:rPr>
      </w:pPr>
      <w:r>
        <w:rPr>
          <w:rFonts w:hint="eastAsia"/>
          <w:color w:val="auto"/>
          <w:sz w:val="21"/>
          <w:szCs w:val="21"/>
        </w:rPr>
        <w:t>七、我单位具备法律、行政法规规定的其他条件。</w:t>
      </w:r>
    </w:p>
    <w:p>
      <w:pPr>
        <w:pStyle w:val="6"/>
        <w:spacing w:line="360" w:lineRule="exact"/>
        <w:ind w:firstLine="480"/>
        <w:rPr>
          <w:color w:val="auto"/>
          <w:sz w:val="21"/>
          <w:szCs w:val="21"/>
        </w:rPr>
      </w:pPr>
      <w:r>
        <w:rPr>
          <w:rFonts w:hint="eastAsia"/>
          <w:color w:val="auto"/>
          <w:sz w:val="21"/>
          <w:szCs w:val="21"/>
        </w:rPr>
        <w:t>八、与我单位存在“单位负责人为同一人或者存在直接控股、管理关系”的其他单位信息如下（如无此情形的，填写“无”）：</w:t>
      </w:r>
    </w:p>
    <w:p>
      <w:pPr>
        <w:pStyle w:val="6"/>
        <w:spacing w:line="360" w:lineRule="exact"/>
        <w:ind w:firstLine="480"/>
        <w:rPr>
          <w:color w:val="auto"/>
          <w:sz w:val="21"/>
          <w:szCs w:val="21"/>
        </w:rPr>
      </w:pPr>
      <w:r>
        <w:rPr>
          <w:color w:val="auto"/>
          <w:sz w:val="21"/>
          <w:szCs w:val="21"/>
        </w:rPr>
        <w:t>1</w:t>
      </w:r>
      <w:r>
        <w:rPr>
          <w:rFonts w:hint="eastAsia"/>
          <w:color w:val="auto"/>
          <w:sz w:val="21"/>
          <w:szCs w:val="21"/>
        </w:rPr>
        <w:t>.与我单位的法定代表人（单位负责人）为同一人的其他单位如下：</w:t>
      </w:r>
      <w:r>
        <w:rPr>
          <w:color w:val="auto"/>
          <w:sz w:val="21"/>
          <w:szCs w:val="21"/>
          <w:u w:val="single"/>
        </w:rPr>
        <w:t xml:space="preserve">     </w:t>
      </w:r>
      <w:r>
        <w:rPr>
          <w:color w:val="auto"/>
          <w:sz w:val="21"/>
          <w:szCs w:val="21"/>
        </w:rPr>
        <w:t xml:space="preserve">          </w:t>
      </w:r>
    </w:p>
    <w:p>
      <w:pPr>
        <w:pStyle w:val="6"/>
        <w:spacing w:line="360" w:lineRule="exact"/>
        <w:ind w:firstLine="480"/>
        <w:rPr>
          <w:color w:val="auto"/>
          <w:sz w:val="21"/>
          <w:szCs w:val="21"/>
        </w:rPr>
      </w:pPr>
      <w:r>
        <w:rPr>
          <w:color w:val="auto"/>
          <w:sz w:val="21"/>
          <w:szCs w:val="21"/>
        </w:rPr>
        <w:t>2</w:t>
      </w:r>
      <w:r>
        <w:rPr>
          <w:rFonts w:hint="eastAsia"/>
          <w:color w:val="auto"/>
          <w:sz w:val="21"/>
          <w:szCs w:val="21"/>
        </w:rPr>
        <w:t>.我单位直接控股的其他单位如下：</w:t>
      </w:r>
      <w:r>
        <w:rPr>
          <w:color w:val="auto"/>
          <w:sz w:val="21"/>
          <w:szCs w:val="21"/>
          <w:u w:val="single"/>
        </w:rPr>
        <w:t xml:space="preserve">                    </w:t>
      </w:r>
      <w:r>
        <w:rPr>
          <w:color w:val="auto"/>
          <w:sz w:val="21"/>
          <w:szCs w:val="21"/>
        </w:rPr>
        <w:t xml:space="preserve"> </w:t>
      </w:r>
    </w:p>
    <w:p>
      <w:pPr>
        <w:pStyle w:val="6"/>
        <w:spacing w:line="360" w:lineRule="exact"/>
        <w:ind w:firstLine="480"/>
        <w:rPr>
          <w:color w:val="auto"/>
          <w:sz w:val="21"/>
          <w:szCs w:val="21"/>
        </w:rPr>
      </w:pPr>
      <w:r>
        <w:rPr>
          <w:color w:val="auto"/>
          <w:sz w:val="21"/>
          <w:szCs w:val="21"/>
        </w:rPr>
        <w:t>3</w:t>
      </w:r>
      <w:r>
        <w:rPr>
          <w:rFonts w:hint="eastAsia"/>
          <w:color w:val="auto"/>
          <w:sz w:val="21"/>
          <w:szCs w:val="21"/>
        </w:rPr>
        <w:t>.与我单位存在管理关系的其他单位如下：</w:t>
      </w:r>
      <w:r>
        <w:rPr>
          <w:color w:val="auto"/>
          <w:sz w:val="21"/>
          <w:szCs w:val="21"/>
          <w:u w:val="single"/>
        </w:rPr>
        <w:t xml:space="preserve">              </w:t>
      </w:r>
      <w:r>
        <w:rPr>
          <w:color w:val="auto"/>
          <w:sz w:val="21"/>
          <w:szCs w:val="21"/>
        </w:rPr>
        <w:t xml:space="preserve"> </w:t>
      </w:r>
    </w:p>
    <w:p>
      <w:pPr>
        <w:pStyle w:val="6"/>
        <w:spacing w:line="360" w:lineRule="exact"/>
        <w:ind w:firstLine="480"/>
        <w:rPr>
          <w:color w:val="auto"/>
          <w:sz w:val="21"/>
          <w:szCs w:val="21"/>
        </w:rPr>
      </w:pPr>
      <w:r>
        <w:rPr>
          <w:rFonts w:hint="eastAsia"/>
          <w:color w:val="auto"/>
          <w:sz w:val="21"/>
          <w:szCs w:val="21"/>
        </w:rPr>
        <w:t>九、我单位不属于为本项目提供整体设计、规范编制或者项目管理、监理、检测等服务的供应商。</w:t>
      </w:r>
    </w:p>
    <w:p>
      <w:pPr>
        <w:pStyle w:val="6"/>
        <w:spacing w:line="360" w:lineRule="exact"/>
        <w:ind w:firstLine="480"/>
        <w:rPr>
          <w:color w:val="auto"/>
          <w:sz w:val="21"/>
          <w:szCs w:val="21"/>
        </w:rPr>
      </w:pPr>
      <w:r>
        <w:rPr>
          <w:rFonts w:hint="eastAsia"/>
          <w:color w:val="auto"/>
          <w:sz w:val="21"/>
          <w:szCs w:val="21"/>
        </w:rPr>
        <w:t>十、我单位无以下不良信用记录情形：</w:t>
      </w:r>
    </w:p>
    <w:p>
      <w:pPr>
        <w:pStyle w:val="6"/>
        <w:spacing w:line="360" w:lineRule="exact"/>
        <w:ind w:firstLine="480"/>
        <w:rPr>
          <w:rFonts w:hint="eastAsia"/>
          <w:color w:val="auto"/>
          <w:sz w:val="21"/>
          <w:szCs w:val="21"/>
        </w:rPr>
      </w:pPr>
      <w:r>
        <w:rPr>
          <w:color w:val="auto"/>
          <w:sz w:val="21"/>
          <w:szCs w:val="21"/>
        </w:rPr>
        <w:t>1</w:t>
      </w:r>
      <w:r>
        <w:rPr>
          <w:rFonts w:hint="eastAsia"/>
          <w:color w:val="auto"/>
          <w:sz w:val="21"/>
          <w:szCs w:val="21"/>
        </w:rPr>
        <w:t>.在“信用中国”网站被列入失信被执行人和重大税收违法案件当事人名单；</w:t>
      </w:r>
    </w:p>
    <w:p>
      <w:pPr>
        <w:pStyle w:val="6"/>
        <w:spacing w:line="360" w:lineRule="exact"/>
        <w:ind w:firstLine="480"/>
        <w:rPr>
          <w:color w:val="auto"/>
          <w:sz w:val="21"/>
          <w:szCs w:val="21"/>
        </w:rPr>
      </w:pPr>
      <w:r>
        <w:rPr>
          <w:rFonts w:hint="eastAsia"/>
          <w:color w:val="auto"/>
          <w:sz w:val="21"/>
          <w:szCs w:val="21"/>
        </w:rPr>
        <w:t>我单位保证上述声明的事项都是真实的，如有虚假，我单位愿意承担相应的法律责任，并承担因此所造成的一切损失。</w:t>
      </w:r>
    </w:p>
    <w:p>
      <w:pPr>
        <w:pStyle w:val="48"/>
        <w:spacing w:line="360" w:lineRule="exact"/>
        <w:ind w:firstLine="420" w:firstLineChars="200"/>
        <w:rPr>
          <w:rFonts w:cs="宋体"/>
          <w:color w:val="auto"/>
          <w:sz w:val="21"/>
          <w:szCs w:val="21"/>
        </w:rPr>
      </w:pPr>
    </w:p>
    <w:p>
      <w:pPr>
        <w:pStyle w:val="48"/>
        <w:spacing w:line="360" w:lineRule="exact"/>
        <w:ind w:firstLine="420" w:firstLineChars="200"/>
        <w:rPr>
          <w:rFonts w:cs="宋体"/>
          <w:color w:val="auto"/>
          <w:sz w:val="21"/>
          <w:szCs w:val="21"/>
        </w:rPr>
      </w:pPr>
      <w:r>
        <w:rPr>
          <w:rFonts w:hint="eastAsia" w:cs="宋体"/>
          <w:color w:val="auto"/>
          <w:sz w:val="21"/>
          <w:szCs w:val="21"/>
        </w:rPr>
        <w:t xml:space="preserve">供应商法定代表人或代理人（签字或盖章）：       </w:t>
      </w:r>
    </w:p>
    <w:p>
      <w:pPr>
        <w:pStyle w:val="48"/>
        <w:spacing w:line="360" w:lineRule="exact"/>
        <w:ind w:firstLine="420" w:firstLineChars="200"/>
        <w:rPr>
          <w:rFonts w:cs="宋体"/>
          <w:color w:val="auto"/>
          <w:sz w:val="21"/>
          <w:szCs w:val="21"/>
        </w:rPr>
      </w:pPr>
      <w:r>
        <w:rPr>
          <w:rFonts w:hint="eastAsia" w:cs="宋体"/>
          <w:color w:val="auto"/>
          <w:sz w:val="21"/>
          <w:szCs w:val="21"/>
        </w:rPr>
        <w:t xml:space="preserve">供应商名称（公章）：             </w:t>
      </w:r>
    </w:p>
    <w:p>
      <w:pPr>
        <w:pStyle w:val="48"/>
        <w:spacing w:line="360" w:lineRule="exact"/>
        <w:ind w:firstLine="420" w:firstLineChars="200"/>
        <w:rPr>
          <w:rFonts w:cs="宋体"/>
          <w:color w:val="auto"/>
          <w:sz w:val="21"/>
          <w:szCs w:val="21"/>
        </w:rPr>
      </w:pPr>
      <w:r>
        <w:rPr>
          <w:rFonts w:hint="eastAsia" w:cs="宋体"/>
          <w:color w:val="auto"/>
          <w:sz w:val="21"/>
          <w:szCs w:val="21"/>
        </w:rPr>
        <w:t>日    期：     年    月    日</w:t>
      </w:r>
    </w:p>
    <w:p>
      <w:pPr>
        <w:pStyle w:val="48"/>
        <w:spacing w:line="360" w:lineRule="exact"/>
        <w:ind w:firstLine="562"/>
        <w:rPr>
          <w:rFonts w:cs="宋体"/>
          <w:b/>
          <w:color w:val="auto"/>
          <w:sz w:val="28"/>
          <w:szCs w:val="28"/>
        </w:rPr>
      </w:pPr>
      <w:r>
        <w:rPr>
          <w:rFonts w:cs="宋体"/>
          <w:b/>
          <w:color w:val="auto"/>
          <w:sz w:val="28"/>
          <w:szCs w:val="28"/>
        </w:rPr>
        <w:br w:type="page"/>
      </w:r>
    </w:p>
    <w:p>
      <w:pPr>
        <w:pStyle w:val="48"/>
        <w:spacing w:line="360" w:lineRule="exact"/>
        <w:rPr>
          <w:rFonts w:cs="宋体"/>
          <w:b/>
          <w:color w:val="auto"/>
          <w:sz w:val="32"/>
        </w:rPr>
      </w:pPr>
      <w:r>
        <w:rPr>
          <w:rFonts w:hint="eastAsia" w:cs="宋体"/>
          <w:b/>
          <w:color w:val="auto"/>
          <w:sz w:val="28"/>
          <w:szCs w:val="28"/>
        </w:rPr>
        <w:t>2.谈判响应函</w:t>
      </w:r>
    </w:p>
    <w:p>
      <w:pPr>
        <w:pStyle w:val="18"/>
        <w:rPr>
          <w:rFonts w:ascii="宋体" w:hAnsi="宋体" w:cs="宋体"/>
          <w:color w:val="auto"/>
        </w:rPr>
      </w:pPr>
    </w:p>
    <w:p>
      <w:pPr>
        <w:pStyle w:val="48"/>
        <w:spacing w:line="360" w:lineRule="exact"/>
        <w:jc w:val="center"/>
        <w:rPr>
          <w:rFonts w:cs="宋体"/>
          <w:b/>
          <w:color w:val="auto"/>
          <w:sz w:val="28"/>
          <w:szCs w:val="28"/>
        </w:rPr>
      </w:pPr>
      <w:r>
        <w:rPr>
          <w:rFonts w:hint="eastAsia" w:cs="宋体"/>
          <w:b/>
          <w:color w:val="auto"/>
          <w:sz w:val="28"/>
          <w:szCs w:val="28"/>
        </w:rPr>
        <w:t>谈判响应函</w:t>
      </w:r>
    </w:p>
    <w:p>
      <w:pPr>
        <w:pStyle w:val="48"/>
        <w:spacing w:line="360" w:lineRule="exact"/>
        <w:rPr>
          <w:rFonts w:cs="宋体"/>
          <w:color w:val="auto"/>
          <w:sz w:val="21"/>
          <w:szCs w:val="21"/>
        </w:rPr>
      </w:pPr>
      <w:r>
        <w:rPr>
          <w:rFonts w:hint="eastAsia" w:cs="宋体"/>
          <w:color w:val="auto"/>
          <w:sz w:val="21"/>
          <w:szCs w:val="21"/>
        </w:rPr>
        <w:t>致：</w:t>
      </w:r>
      <w:r>
        <w:rPr>
          <w:rFonts w:hint="eastAsia"/>
          <w:color w:val="auto"/>
          <w:sz w:val="21"/>
          <w:szCs w:val="21"/>
        </w:rPr>
        <w:t>常州市妇女儿童活动中心、</w:t>
      </w:r>
      <w:r>
        <w:rPr>
          <w:rFonts w:hint="eastAsia" w:cs="宋体"/>
          <w:color w:val="auto"/>
          <w:sz w:val="21"/>
          <w:szCs w:val="21"/>
        </w:rPr>
        <w:t>常州市城投建设工程招标有限公司：</w:t>
      </w:r>
    </w:p>
    <w:p>
      <w:pPr>
        <w:pStyle w:val="48"/>
        <w:spacing w:line="360" w:lineRule="exact"/>
        <w:ind w:firstLine="420"/>
        <w:jc w:val="left"/>
        <w:rPr>
          <w:rFonts w:cs="宋体"/>
          <w:color w:val="auto"/>
          <w:sz w:val="21"/>
          <w:szCs w:val="21"/>
        </w:rPr>
      </w:pPr>
      <w:r>
        <w:rPr>
          <w:rFonts w:hint="eastAsia" w:cs="宋体"/>
          <w:color w:val="auto"/>
          <w:sz w:val="21"/>
          <w:szCs w:val="21"/>
        </w:rPr>
        <w:t>我单位收到贵单位“       号”谈判文件后，经仔细阅读和研究，我单位决定参加本项目的竞争性谈判活动。为此，我单位郑重声明以下诸点，并负法律责任。</w:t>
      </w:r>
    </w:p>
    <w:p>
      <w:pPr>
        <w:pStyle w:val="48"/>
        <w:spacing w:line="360" w:lineRule="exact"/>
        <w:ind w:firstLine="420"/>
        <w:jc w:val="left"/>
        <w:rPr>
          <w:rFonts w:cs="宋体"/>
          <w:color w:val="auto"/>
          <w:sz w:val="21"/>
          <w:szCs w:val="21"/>
        </w:rPr>
      </w:pPr>
      <w:r>
        <w:rPr>
          <w:rFonts w:hint="eastAsia" w:cs="宋体"/>
          <w:color w:val="auto"/>
          <w:sz w:val="21"/>
          <w:szCs w:val="21"/>
        </w:rPr>
        <w:t>1.我单位愿意遵守贵单位有关采购的各项规定，提供竞争性谈判文件中要求的所有资料，并保证完全真实准确，若有虚假和违背，我单位愿意承担由此而产生的一切后果。</w:t>
      </w:r>
    </w:p>
    <w:p>
      <w:pPr>
        <w:pStyle w:val="48"/>
        <w:spacing w:line="360" w:lineRule="exact"/>
        <w:ind w:firstLine="420"/>
        <w:jc w:val="left"/>
        <w:rPr>
          <w:rFonts w:cs="宋体"/>
          <w:color w:val="auto"/>
          <w:sz w:val="21"/>
          <w:szCs w:val="21"/>
        </w:rPr>
      </w:pPr>
      <w:r>
        <w:rPr>
          <w:rFonts w:hint="eastAsia" w:cs="宋体"/>
          <w:color w:val="auto"/>
          <w:sz w:val="21"/>
          <w:szCs w:val="21"/>
        </w:rPr>
        <w:t>2.我单位承诺财务状况良好，依法缴纳税收和社会保障资金，具备履行合同所必需的设备和专业技术能力，参加采购活动前3年内在经营活动中没有重大违法记录。</w:t>
      </w:r>
    </w:p>
    <w:p>
      <w:pPr>
        <w:pStyle w:val="48"/>
        <w:spacing w:line="360" w:lineRule="exact"/>
        <w:ind w:firstLine="420"/>
        <w:jc w:val="left"/>
        <w:rPr>
          <w:rFonts w:cs="宋体"/>
          <w:color w:val="auto"/>
          <w:sz w:val="21"/>
          <w:szCs w:val="21"/>
        </w:rPr>
      </w:pPr>
      <w:r>
        <w:rPr>
          <w:rFonts w:hint="eastAsia" w:cs="宋体"/>
          <w:color w:val="auto"/>
          <w:sz w:val="21"/>
          <w:szCs w:val="21"/>
        </w:rPr>
        <w:t>3.我单位承诺该谈判响应文件在谈判开始后的全过程中保持有效，不作任何更改和变动。并同意按竞争性谈判文件中的规定，本谈判响应文件的有效期限为投标开始后</w:t>
      </w:r>
      <w:r>
        <w:rPr>
          <w:rFonts w:hint="eastAsia" w:cs="宋体"/>
          <w:color w:val="auto"/>
          <w:sz w:val="21"/>
          <w:szCs w:val="21"/>
          <w:u w:val="single"/>
        </w:rPr>
        <w:t>60</w:t>
      </w:r>
      <w:r>
        <w:rPr>
          <w:rFonts w:hint="eastAsia" w:cs="宋体"/>
          <w:color w:val="auto"/>
          <w:sz w:val="21"/>
          <w:szCs w:val="21"/>
        </w:rPr>
        <w:t>天。</w:t>
      </w:r>
    </w:p>
    <w:p>
      <w:pPr>
        <w:pStyle w:val="48"/>
        <w:spacing w:line="360" w:lineRule="exact"/>
        <w:ind w:firstLine="420"/>
        <w:jc w:val="left"/>
        <w:rPr>
          <w:rFonts w:cs="宋体"/>
          <w:color w:val="auto"/>
          <w:sz w:val="21"/>
          <w:szCs w:val="21"/>
        </w:rPr>
      </w:pPr>
      <w:r>
        <w:rPr>
          <w:rFonts w:hint="eastAsia" w:cs="宋体"/>
          <w:color w:val="auto"/>
          <w:sz w:val="21"/>
          <w:szCs w:val="21"/>
        </w:rPr>
        <w:t>4.我单位愿意按竞争性谈判文件规定的各项要求，向采购人提供所需货物与服务。谈判报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48"/>
        <w:spacing w:line="360" w:lineRule="exact"/>
        <w:ind w:firstLine="420"/>
        <w:jc w:val="left"/>
        <w:rPr>
          <w:rFonts w:cs="宋体"/>
          <w:color w:val="auto"/>
          <w:sz w:val="21"/>
          <w:szCs w:val="21"/>
        </w:rPr>
      </w:pPr>
      <w:r>
        <w:rPr>
          <w:rFonts w:hint="eastAsia" w:cs="宋体"/>
          <w:color w:val="auto"/>
          <w:sz w:val="21"/>
          <w:szCs w:val="21"/>
        </w:rPr>
        <w:t>5.我单位认为贵单位有权决定成交供应商，还认为贵单位有权接受或拒绝所有的供应商。</w:t>
      </w:r>
    </w:p>
    <w:p>
      <w:pPr>
        <w:pStyle w:val="48"/>
        <w:spacing w:line="360" w:lineRule="exact"/>
        <w:ind w:firstLine="420"/>
        <w:jc w:val="left"/>
        <w:rPr>
          <w:rFonts w:cs="宋体"/>
          <w:color w:val="auto"/>
          <w:sz w:val="21"/>
          <w:szCs w:val="21"/>
        </w:rPr>
      </w:pPr>
      <w:r>
        <w:rPr>
          <w:rFonts w:hint="eastAsia" w:cs="宋体"/>
          <w:color w:val="auto"/>
          <w:sz w:val="21"/>
          <w:szCs w:val="21"/>
        </w:rPr>
        <w:t>6.我单位愿意遵守竞争性谈判文件中所列的收费标准，按竞争性谈判文件的规定交纳谈判保证金；若我单位成交，我单位愿意在签订合同前支付按竞争性谈判文件的规定支付成交服务费。</w:t>
      </w:r>
    </w:p>
    <w:p>
      <w:pPr>
        <w:pStyle w:val="48"/>
        <w:spacing w:line="360" w:lineRule="exact"/>
        <w:ind w:firstLine="420"/>
        <w:jc w:val="left"/>
        <w:rPr>
          <w:rFonts w:cs="宋体"/>
          <w:color w:val="auto"/>
          <w:sz w:val="21"/>
          <w:szCs w:val="21"/>
        </w:rPr>
      </w:pPr>
      <w:r>
        <w:rPr>
          <w:rFonts w:hint="eastAsia" w:cs="宋体"/>
          <w:color w:val="auto"/>
          <w:sz w:val="21"/>
          <w:szCs w:val="21"/>
        </w:rPr>
        <w:t>7.如果我单位的谈判响应文件被接受，愿按《中华人民共和国民法典》履行自己的全部责任，同时严格履行竞争性谈判文件中规定的每一项要求，按期、按质、按量履行合同的义务。</w:t>
      </w:r>
    </w:p>
    <w:p>
      <w:pPr>
        <w:pStyle w:val="48"/>
        <w:spacing w:line="360" w:lineRule="exact"/>
        <w:ind w:firstLine="405"/>
        <w:rPr>
          <w:rFonts w:cs="宋体"/>
          <w:color w:val="auto"/>
          <w:sz w:val="21"/>
          <w:szCs w:val="21"/>
        </w:rPr>
      </w:pPr>
      <w:r>
        <w:rPr>
          <w:rFonts w:hint="eastAsia" w:cs="宋体"/>
          <w:color w:val="auto"/>
          <w:sz w:val="21"/>
          <w:szCs w:val="21"/>
        </w:rPr>
        <w:t>8.与本次谈判有关的正式通讯地址为：</w:t>
      </w:r>
    </w:p>
    <w:p>
      <w:pPr>
        <w:pStyle w:val="48"/>
        <w:spacing w:line="360" w:lineRule="exact"/>
        <w:jc w:val="left"/>
        <w:rPr>
          <w:rFonts w:cs="宋体"/>
          <w:color w:val="auto"/>
          <w:sz w:val="21"/>
          <w:szCs w:val="21"/>
        </w:rPr>
      </w:pPr>
    </w:p>
    <w:p>
      <w:pPr>
        <w:pStyle w:val="48"/>
        <w:spacing w:line="360" w:lineRule="exact"/>
        <w:jc w:val="left"/>
        <w:rPr>
          <w:rFonts w:cs="宋体"/>
          <w:color w:val="auto"/>
          <w:sz w:val="21"/>
          <w:szCs w:val="21"/>
        </w:rPr>
      </w:pPr>
      <w:r>
        <w:rPr>
          <w:rFonts w:hint="eastAsia" w:cs="宋体"/>
          <w:color w:val="auto"/>
          <w:sz w:val="21"/>
          <w:szCs w:val="21"/>
        </w:rPr>
        <w:t xml:space="preserve">地   址：                  </w:t>
      </w:r>
    </w:p>
    <w:p>
      <w:pPr>
        <w:pStyle w:val="48"/>
        <w:spacing w:line="360" w:lineRule="exact"/>
        <w:rPr>
          <w:rFonts w:cs="宋体"/>
          <w:color w:val="auto"/>
          <w:sz w:val="21"/>
          <w:szCs w:val="21"/>
        </w:rPr>
      </w:pPr>
      <w:r>
        <w:rPr>
          <w:rFonts w:hint="eastAsia" w:cs="宋体"/>
          <w:color w:val="auto"/>
          <w:sz w:val="21"/>
          <w:szCs w:val="21"/>
        </w:rPr>
        <w:t xml:space="preserve">电   话：                  </w:t>
      </w:r>
    </w:p>
    <w:p>
      <w:pPr>
        <w:pStyle w:val="48"/>
        <w:spacing w:line="360" w:lineRule="exact"/>
        <w:rPr>
          <w:rFonts w:cs="宋体"/>
          <w:color w:val="auto"/>
          <w:sz w:val="21"/>
          <w:szCs w:val="21"/>
        </w:rPr>
      </w:pPr>
      <w:r>
        <w:rPr>
          <w:rFonts w:hint="eastAsia" w:cs="宋体"/>
          <w:color w:val="auto"/>
          <w:sz w:val="21"/>
          <w:szCs w:val="21"/>
        </w:rPr>
        <w:t xml:space="preserve">传   真：                  </w:t>
      </w:r>
    </w:p>
    <w:p>
      <w:pPr>
        <w:pStyle w:val="48"/>
        <w:spacing w:line="360" w:lineRule="exact"/>
        <w:rPr>
          <w:rFonts w:cs="宋体"/>
          <w:color w:val="auto"/>
          <w:sz w:val="21"/>
          <w:szCs w:val="21"/>
        </w:rPr>
      </w:pPr>
      <w:r>
        <w:rPr>
          <w:rFonts w:hint="eastAsia" w:cs="宋体"/>
          <w:color w:val="auto"/>
          <w:sz w:val="21"/>
          <w:szCs w:val="21"/>
        </w:rPr>
        <w:t xml:space="preserve">供应商法定代表人或代理人（签字或盖章）：       </w:t>
      </w:r>
    </w:p>
    <w:p>
      <w:pPr>
        <w:pStyle w:val="48"/>
        <w:spacing w:line="360" w:lineRule="exact"/>
        <w:rPr>
          <w:rFonts w:cs="宋体"/>
          <w:color w:val="auto"/>
          <w:sz w:val="21"/>
          <w:szCs w:val="21"/>
        </w:rPr>
      </w:pPr>
      <w:r>
        <w:rPr>
          <w:rFonts w:hint="eastAsia" w:cs="宋体"/>
          <w:color w:val="auto"/>
          <w:sz w:val="21"/>
          <w:szCs w:val="21"/>
        </w:rPr>
        <w:t xml:space="preserve">供应商名称（公章）：             </w:t>
      </w:r>
    </w:p>
    <w:p>
      <w:pPr>
        <w:pStyle w:val="48"/>
        <w:spacing w:line="360" w:lineRule="exact"/>
        <w:rPr>
          <w:rFonts w:cs="宋体"/>
          <w:color w:val="auto"/>
          <w:sz w:val="21"/>
          <w:szCs w:val="21"/>
        </w:rPr>
      </w:pPr>
      <w:r>
        <w:rPr>
          <w:rFonts w:hint="eastAsia" w:cs="宋体"/>
          <w:color w:val="auto"/>
          <w:sz w:val="21"/>
          <w:szCs w:val="21"/>
        </w:rPr>
        <w:t>日    期：     年    月    日.</w:t>
      </w:r>
    </w:p>
    <w:p>
      <w:pPr>
        <w:pStyle w:val="18"/>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pStyle w:val="48"/>
        <w:spacing w:line="360" w:lineRule="exact"/>
        <w:rPr>
          <w:rFonts w:cs="宋体"/>
          <w:b/>
          <w:color w:val="auto"/>
          <w:sz w:val="28"/>
          <w:szCs w:val="28"/>
        </w:rPr>
      </w:pPr>
    </w:p>
    <w:p>
      <w:pPr>
        <w:pStyle w:val="48"/>
        <w:spacing w:line="360" w:lineRule="exact"/>
        <w:rPr>
          <w:rFonts w:cs="宋体"/>
          <w:b/>
          <w:color w:val="auto"/>
          <w:sz w:val="28"/>
          <w:szCs w:val="28"/>
        </w:rPr>
      </w:pPr>
      <w:r>
        <w:rPr>
          <w:rFonts w:hint="eastAsia" w:cs="宋体"/>
          <w:b/>
          <w:color w:val="auto"/>
          <w:sz w:val="28"/>
          <w:szCs w:val="28"/>
        </w:rPr>
        <w:t>3.法定代表人资格证明书</w:t>
      </w:r>
    </w:p>
    <w:p>
      <w:pPr>
        <w:rPr>
          <w:rFonts w:ascii="宋体" w:hAnsi="宋体" w:cs="宋体"/>
          <w:color w:val="auto"/>
        </w:rPr>
      </w:pPr>
    </w:p>
    <w:p>
      <w:pPr>
        <w:spacing w:line="360" w:lineRule="auto"/>
        <w:jc w:val="center"/>
        <w:rPr>
          <w:rFonts w:ascii="宋体" w:hAnsi="宋体" w:cs="宋体"/>
          <w:b/>
          <w:color w:val="auto"/>
          <w:sz w:val="32"/>
          <w:szCs w:val="32"/>
        </w:rPr>
      </w:pPr>
      <w:r>
        <w:rPr>
          <w:rFonts w:hint="eastAsia" w:ascii="宋体" w:hAnsi="宋体" w:cs="宋体"/>
          <w:b/>
          <w:color w:val="auto"/>
          <w:sz w:val="28"/>
          <w:szCs w:val="28"/>
        </w:rPr>
        <w:t>法定代表人资格证明书</w:t>
      </w:r>
    </w:p>
    <w:p>
      <w:pPr>
        <w:spacing w:line="360" w:lineRule="auto"/>
        <w:rPr>
          <w:rFonts w:ascii="宋体" w:hAnsi="宋体" w:cs="宋体"/>
          <w:color w:val="auto"/>
          <w:szCs w:val="21"/>
        </w:rPr>
      </w:pPr>
      <w:r>
        <w:rPr>
          <w:rFonts w:hint="eastAsia" w:ascii="宋体" w:hAnsi="宋体" w:cs="宋体"/>
          <w:color w:val="auto"/>
          <w:szCs w:val="21"/>
        </w:rPr>
        <w:t>单位名称:</w:t>
      </w:r>
    </w:p>
    <w:p>
      <w:pPr>
        <w:spacing w:line="360" w:lineRule="auto"/>
        <w:rPr>
          <w:rFonts w:ascii="宋体" w:hAnsi="宋体" w:cs="宋体"/>
          <w:color w:val="auto"/>
          <w:szCs w:val="21"/>
        </w:rPr>
      </w:pPr>
      <w:r>
        <w:rPr>
          <w:rFonts w:hint="eastAsia" w:ascii="宋体" w:hAnsi="宋体" w:cs="宋体"/>
          <w:color w:val="auto"/>
          <w:szCs w:val="21"/>
        </w:rPr>
        <w:t>地址:</w:t>
      </w:r>
    </w:p>
    <w:p>
      <w:pPr>
        <w:spacing w:line="360" w:lineRule="auto"/>
        <w:rPr>
          <w:rFonts w:ascii="宋体" w:hAnsi="宋体" w:cs="宋体"/>
          <w:color w:val="auto"/>
          <w:szCs w:val="21"/>
        </w:rPr>
      </w:pPr>
      <w:r>
        <w:rPr>
          <w:rFonts w:hint="eastAsia" w:ascii="宋体" w:hAnsi="宋体" w:cs="宋体"/>
          <w:color w:val="auto"/>
          <w:szCs w:val="21"/>
        </w:rPr>
        <w:t>姓名:            性别:        年龄:        职务:</w:t>
      </w:r>
    </w:p>
    <w:p>
      <w:pPr>
        <w:spacing w:line="360" w:lineRule="auto"/>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 xml:space="preserve">的法定代表人。为实施 </w:t>
      </w:r>
      <w:r>
        <w:rPr>
          <w:rFonts w:hint="eastAsia" w:ascii="宋体" w:hAnsi="宋体" w:cs="宋体"/>
          <w:color w:val="auto"/>
          <w:szCs w:val="21"/>
          <w:u w:val="single"/>
        </w:rPr>
        <w:t xml:space="preserve">           （      号） </w:t>
      </w:r>
      <w:r>
        <w:rPr>
          <w:rFonts w:hint="eastAsia" w:ascii="宋体" w:hAnsi="宋体" w:cs="宋体"/>
          <w:color w:val="auto"/>
          <w:szCs w:val="21"/>
        </w:rPr>
        <w:t>的工作，签署上述项目的谈判响应文件、进行合同谈判、签署合同和处理与之有关的一切事务。</w:t>
      </w:r>
    </w:p>
    <w:p>
      <w:pPr>
        <w:spacing w:line="360" w:lineRule="auto"/>
        <w:rPr>
          <w:rFonts w:ascii="宋体" w:hAnsi="宋体" w:cs="宋体"/>
          <w:color w:val="auto"/>
          <w:szCs w:val="21"/>
        </w:rPr>
      </w:pPr>
      <w:r>
        <w:rPr>
          <w:rFonts w:hint="eastAsia" w:ascii="宋体" w:hAnsi="宋体" w:cs="宋体"/>
          <w:color w:val="auto"/>
          <w:szCs w:val="21"/>
        </w:rPr>
        <w:t>特此证明。</w:t>
      </w:r>
    </w:p>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rPr>
          <w:rFonts w:ascii="宋体" w:hAnsi="宋体" w:cs="宋体"/>
          <w:color w:val="auto"/>
          <w:szCs w:val="21"/>
        </w:rPr>
      </w:pPr>
      <w:r>
        <w:rPr>
          <w:rFonts w:hint="eastAsia" w:ascii="宋体" w:hAnsi="宋体" w:cs="宋体"/>
          <w:color w:val="auto"/>
          <w:szCs w:val="21"/>
        </w:rPr>
        <w:t>                 供应商：（公章）</w:t>
      </w:r>
    </w:p>
    <w:p>
      <w:pPr>
        <w:spacing w:line="360" w:lineRule="auto"/>
        <w:rPr>
          <w:rFonts w:ascii="宋体" w:hAnsi="宋体" w:cs="宋体"/>
          <w:color w:val="auto"/>
          <w:szCs w:val="21"/>
        </w:rPr>
      </w:pPr>
      <w:r>
        <w:rPr>
          <w:rFonts w:hint="eastAsia" w:ascii="宋体" w:hAnsi="宋体" w:cs="宋体"/>
          <w:color w:val="auto"/>
          <w:szCs w:val="21"/>
        </w:rPr>
        <w:t>                     法定代表人签字或盖章：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日期：    年    月    日</w:t>
      </w:r>
    </w:p>
    <w:p>
      <w:pPr>
        <w:tabs>
          <w:tab w:val="left" w:pos="6045"/>
        </w:tabs>
        <w:snapToGrid w:val="0"/>
        <w:spacing w:line="360" w:lineRule="auto"/>
        <w:ind w:left="210" w:hanging="210" w:hangingChars="100"/>
        <w:rPr>
          <w:rFonts w:ascii="宋体" w:hAnsi="宋体" w:cs="宋体"/>
          <w:color w:val="auto"/>
          <w:szCs w:val="21"/>
        </w:rPr>
      </w:pPr>
    </w:p>
    <w:p>
      <w:pPr>
        <w:snapToGrid w:val="0"/>
        <w:spacing w:line="360" w:lineRule="auto"/>
        <w:rPr>
          <w:rFonts w:ascii="宋体" w:hAnsi="宋体" w:cs="宋体"/>
          <w:color w:val="auto"/>
          <w:szCs w:val="21"/>
        </w:rPr>
      </w:pPr>
      <w:r>
        <w:rPr>
          <w:rFonts w:hint="eastAsia" w:ascii="宋体" w:hAnsi="宋体" w:cs="宋体"/>
          <w:color w:val="auto"/>
          <w:szCs w:val="21"/>
        </w:rPr>
        <w:t> </w:t>
      </w:r>
    </w:p>
    <w:p>
      <w:pPr>
        <w:snapToGrid w:val="0"/>
        <w:spacing w:line="360" w:lineRule="auto"/>
        <w:rPr>
          <w:rFonts w:ascii="宋体" w:hAnsi="宋体" w:cs="宋体"/>
          <w:color w:val="auto"/>
          <w:szCs w:val="21"/>
        </w:rPr>
      </w:pPr>
    </w:p>
    <w:p>
      <w:pPr>
        <w:snapToGrid w:val="0"/>
        <w:spacing w:line="360" w:lineRule="auto"/>
        <w:rPr>
          <w:rFonts w:ascii="宋体" w:hAnsi="宋体" w:cs="宋体"/>
          <w:b/>
          <w:color w:val="auto"/>
          <w:szCs w:val="21"/>
        </w:rPr>
      </w:pPr>
    </w:p>
    <w:p>
      <w:pPr>
        <w:spacing w:line="360" w:lineRule="auto"/>
        <w:rPr>
          <w:rFonts w:ascii="宋体" w:hAnsi="宋体" w:cs="宋体"/>
          <w:color w:val="auto"/>
          <w:szCs w:val="21"/>
        </w:rPr>
      </w:pPr>
      <w:r>
        <w:rPr>
          <w:rFonts w:hint="eastAsia" w:ascii="宋体" w:hAnsi="宋体" w:cs="宋体"/>
          <w:color w:val="auto"/>
          <w:szCs w:val="21"/>
        </w:rPr>
        <w:t>法定代表人身份证</w:t>
      </w:r>
    </w:p>
    <w:p>
      <w:pPr>
        <w:spacing w:line="360" w:lineRule="auto"/>
        <w:rPr>
          <w:rFonts w:ascii="宋体" w:hAnsi="宋体" w:cs="宋体"/>
          <w:color w:val="auto"/>
          <w:szCs w:val="21"/>
        </w:rPr>
      </w:pPr>
      <w:r>
        <w:rPr>
          <w:rFonts w:hint="eastAsia" w:ascii="宋体" w:hAnsi="宋体" w:cs="宋体"/>
          <w:color w:val="auto"/>
          <w:szCs w:val="21"/>
        </w:rPr>
        <w:t>（双面复印件）粘贴处</w:t>
      </w:r>
    </w:p>
    <w:p>
      <w:pPr>
        <w:snapToGrid w:val="0"/>
        <w:spacing w:line="360" w:lineRule="auto"/>
        <w:rPr>
          <w:rFonts w:ascii="宋体" w:hAnsi="宋体" w:cs="宋体"/>
          <w:b/>
          <w:color w:val="auto"/>
          <w:sz w:val="24"/>
          <w:szCs w:val="28"/>
        </w:rPr>
      </w:pPr>
    </w:p>
    <w:p>
      <w:pPr>
        <w:snapToGrid w:val="0"/>
        <w:spacing w:line="360" w:lineRule="auto"/>
        <w:rPr>
          <w:rFonts w:ascii="宋体" w:hAnsi="宋体" w:cs="宋体"/>
          <w:b/>
          <w:color w:val="auto"/>
          <w:sz w:val="24"/>
          <w:szCs w:val="28"/>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pageBreakBefore/>
        <w:spacing w:line="360" w:lineRule="auto"/>
        <w:rPr>
          <w:rFonts w:ascii="宋体" w:hAnsi="宋体" w:cs="宋体"/>
          <w:b/>
          <w:color w:val="auto"/>
          <w:sz w:val="28"/>
        </w:rPr>
      </w:pPr>
      <w:r>
        <w:rPr>
          <w:rFonts w:hint="eastAsia" w:ascii="宋体" w:hAnsi="宋体" w:cs="宋体"/>
          <w:b/>
          <w:color w:val="auto"/>
          <w:sz w:val="28"/>
        </w:rPr>
        <w:t>4.授权委托书</w:t>
      </w:r>
    </w:p>
    <w:p>
      <w:pPr>
        <w:pStyle w:val="48"/>
        <w:spacing w:line="360" w:lineRule="exact"/>
        <w:jc w:val="center"/>
        <w:rPr>
          <w:rFonts w:cs="宋体"/>
          <w:b/>
          <w:color w:val="auto"/>
          <w:sz w:val="28"/>
          <w:szCs w:val="28"/>
        </w:rPr>
      </w:pPr>
      <w:r>
        <w:rPr>
          <w:rFonts w:hint="eastAsia" w:cs="宋体"/>
          <w:b/>
          <w:color w:val="auto"/>
          <w:sz w:val="28"/>
          <w:szCs w:val="28"/>
        </w:rPr>
        <w:t>授权委托书</w:t>
      </w:r>
    </w:p>
    <w:p>
      <w:pPr>
        <w:adjustRightInd w:val="0"/>
        <w:snapToGrid w:val="0"/>
        <w:spacing w:line="360" w:lineRule="auto"/>
        <w:ind w:firstLine="516" w:firstLineChars="215"/>
        <w:rPr>
          <w:rFonts w:ascii="宋体" w:hAnsi="宋体" w:cs="宋体"/>
          <w:color w:val="auto"/>
          <w:sz w:val="24"/>
          <w:szCs w:val="24"/>
        </w:rPr>
      </w:pPr>
    </w:p>
    <w:p>
      <w:pPr>
        <w:adjustRightInd w:val="0"/>
        <w:snapToGrid w:val="0"/>
        <w:spacing w:line="360" w:lineRule="auto"/>
        <w:ind w:firstLine="516" w:firstLineChars="215"/>
        <w:rPr>
          <w:rFonts w:ascii="宋体" w:hAnsi="宋体" w:cs="宋体"/>
          <w:color w:val="auto"/>
          <w:sz w:val="24"/>
          <w:szCs w:val="24"/>
        </w:rPr>
      </w:pPr>
      <w:r>
        <w:rPr>
          <w:rFonts w:hint="eastAsia" w:ascii="宋体" w:hAnsi="宋体" w:cs="宋体"/>
          <w:color w:val="auto"/>
          <w:sz w:val="24"/>
          <w:szCs w:val="24"/>
        </w:rPr>
        <w:t>本授权委托书声明：我 ___________(姓名)系_________________（供应商名称）的法定代表人，现授权委托__________________（被授权人的姓名、职务）为本次谈判中我单位的合法代理人，全权负责参加本次项目的投标、签订合约以及与之相关的各项工作。本供应商对被授权人的签名负全部责任。</w:t>
      </w:r>
    </w:p>
    <w:p>
      <w:pPr>
        <w:adjustRightInd w:val="0"/>
        <w:snapToGrid w:val="0"/>
        <w:spacing w:line="360" w:lineRule="auto"/>
        <w:ind w:firstLine="397"/>
        <w:rPr>
          <w:rFonts w:ascii="宋体" w:hAnsi="宋体" w:cs="宋体"/>
          <w:color w:val="auto"/>
          <w:sz w:val="24"/>
          <w:szCs w:val="24"/>
        </w:rPr>
      </w:pPr>
      <w:r>
        <w:rPr>
          <w:rFonts w:hint="eastAsia" w:ascii="宋体" w:hAnsi="宋体" w:cs="宋体"/>
          <w:color w:val="auto"/>
          <w:sz w:val="24"/>
          <w:szCs w:val="24"/>
        </w:rPr>
        <w:t>本授权书于__________年_______月________日签字或盖章生效，特此声明。</w:t>
      </w:r>
    </w:p>
    <w:p>
      <w:pPr>
        <w:adjustRightInd w:val="0"/>
        <w:snapToGrid w:val="0"/>
        <w:spacing w:line="360" w:lineRule="auto"/>
        <w:rPr>
          <w:rFonts w:ascii="宋体" w:hAnsi="宋体" w:cs="宋体"/>
          <w:color w:val="auto"/>
          <w:sz w:val="24"/>
          <w:szCs w:val="24"/>
        </w:rPr>
      </w:pPr>
    </w:p>
    <w:p>
      <w:pPr>
        <w:adjustRightInd w:val="0"/>
        <w:snapToGrid w:val="0"/>
        <w:spacing w:line="400" w:lineRule="exact"/>
        <w:rPr>
          <w:rFonts w:ascii="宋体" w:hAnsi="宋体" w:cs="宋体"/>
          <w:color w:val="auto"/>
          <w:szCs w:val="21"/>
        </w:rPr>
      </w:pPr>
      <w:r>
        <w:rPr>
          <w:rFonts w:hint="eastAsia" w:ascii="宋体" w:hAnsi="宋体" w:cs="宋体"/>
          <w:color w:val="auto"/>
          <w:szCs w:val="21"/>
        </w:rPr>
        <w:t>法定代表人签字或盖章：                       日期：</w:t>
      </w:r>
    </w:p>
    <w:p>
      <w:pPr>
        <w:spacing w:line="400" w:lineRule="exact"/>
        <w:rPr>
          <w:rFonts w:ascii="宋体" w:hAnsi="宋体" w:cs="宋体"/>
          <w:color w:val="auto"/>
          <w:szCs w:val="21"/>
        </w:rPr>
      </w:pPr>
      <w:r>
        <w:rPr>
          <w:rFonts w:hint="eastAsia" w:ascii="宋体" w:hAnsi="宋体" w:cs="宋体"/>
          <w:color w:val="auto"/>
          <w:szCs w:val="21"/>
        </w:rPr>
        <w:t>职务：                                       联系电话：</w:t>
      </w:r>
    </w:p>
    <w:p>
      <w:pPr>
        <w:spacing w:line="400" w:lineRule="exact"/>
        <w:rPr>
          <w:rFonts w:ascii="宋体" w:hAnsi="宋体" w:cs="宋体"/>
          <w:color w:val="auto"/>
          <w:szCs w:val="21"/>
        </w:rPr>
      </w:pPr>
      <w:r>
        <w:rPr>
          <w:rFonts w:hint="eastAsia" w:ascii="宋体" w:hAnsi="宋体" w:cs="宋体"/>
          <w:color w:val="auto"/>
          <w:szCs w:val="21"/>
        </w:rPr>
        <w:t>单位名称：                                   地址：</w:t>
      </w:r>
    </w:p>
    <w:p>
      <w:pPr>
        <w:spacing w:line="400" w:lineRule="exact"/>
        <w:rPr>
          <w:rFonts w:ascii="宋体" w:hAnsi="宋体" w:cs="宋体"/>
          <w:color w:val="auto"/>
          <w:szCs w:val="21"/>
        </w:rPr>
      </w:pPr>
      <w:r>
        <w:rPr>
          <w:rFonts w:hint="eastAsia" w:ascii="宋体" w:hAnsi="宋体" w:cs="宋体"/>
          <w:color w:val="auto"/>
          <w:szCs w:val="21"/>
        </w:rPr>
        <w:t>身份证号码：</w:t>
      </w:r>
    </w:p>
    <w:p>
      <w:pPr>
        <w:spacing w:line="400" w:lineRule="exact"/>
        <w:rPr>
          <w:rFonts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委托代理人（被授权人）签字或盖章：           日期：</w:t>
      </w:r>
    </w:p>
    <w:p>
      <w:pPr>
        <w:spacing w:line="400" w:lineRule="exact"/>
        <w:rPr>
          <w:rFonts w:ascii="宋体" w:hAnsi="宋体" w:cs="宋体"/>
          <w:color w:val="auto"/>
          <w:szCs w:val="21"/>
        </w:rPr>
      </w:pPr>
      <w:r>
        <w:rPr>
          <w:rFonts w:hint="eastAsia" w:ascii="宋体" w:hAnsi="宋体" w:cs="宋体"/>
          <w:color w:val="auto"/>
          <w:szCs w:val="21"/>
        </w:rPr>
        <w:t>职务：                                       联系电话：</w:t>
      </w:r>
    </w:p>
    <w:p>
      <w:pPr>
        <w:spacing w:line="400" w:lineRule="exact"/>
        <w:rPr>
          <w:rFonts w:ascii="宋体" w:hAnsi="宋体" w:cs="宋体"/>
          <w:color w:val="auto"/>
          <w:szCs w:val="21"/>
        </w:rPr>
      </w:pPr>
      <w:r>
        <w:rPr>
          <w:rFonts w:hint="eastAsia" w:ascii="宋体" w:hAnsi="宋体" w:cs="宋体"/>
          <w:color w:val="auto"/>
          <w:szCs w:val="21"/>
        </w:rPr>
        <w:t>单位名称：                                   地址：</w:t>
      </w:r>
    </w:p>
    <w:p>
      <w:pPr>
        <w:spacing w:line="400" w:lineRule="exact"/>
        <w:rPr>
          <w:rFonts w:ascii="宋体" w:hAnsi="宋体" w:cs="宋体"/>
          <w:color w:val="auto"/>
          <w:szCs w:val="21"/>
        </w:rPr>
      </w:pPr>
      <w:r>
        <w:rPr>
          <w:rFonts w:hint="eastAsia" w:ascii="宋体" w:hAnsi="宋体" w:cs="宋体"/>
          <w:color w:val="auto"/>
          <w:szCs w:val="21"/>
        </w:rPr>
        <w:t>身份证号码：</w:t>
      </w:r>
    </w:p>
    <w:p>
      <w:pPr>
        <w:spacing w:line="400" w:lineRule="exact"/>
        <w:rPr>
          <w:rFonts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 xml:space="preserve">供应商公章： </w:t>
      </w:r>
    </w:p>
    <w:p>
      <w:pPr>
        <w:spacing w:line="400" w:lineRule="exact"/>
        <w:rPr>
          <w:rFonts w:ascii="宋体" w:hAnsi="宋体" w:cs="宋体"/>
          <w:color w:val="auto"/>
          <w:szCs w:val="21"/>
        </w:rPr>
      </w:pPr>
      <w:r>
        <w:rPr>
          <w:rFonts w:hint="eastAsia" w:ascii="宋体" w:hAnsi="宋体" w:cs="宋体"/>
          <w:color w:val="auto"/>
          <w:szCs w:val="21"/>
        </w:rPr>
        <w:t>地址：                                       电话：</w:t>
      </w:r>
    </w:p>
    <w:p>
      <w:pPr>
        <w:spacing w:line="400" w:lineRule="exact"/>
        <w:rPr>
          <w:rFonts w:ascii="宋体" w:hAnsi="宋体" w:cs="宋体"/>
          <w:color w:val="auto"/>
          <w:szCs w:val="21"/>
        </w:rPr>
      </w:pPr>
      <w:r>
        <w:rPr>
          <w:rFonts w:hint="eastAsia" w:ascii="宋体" w:hAnsi="宋体" w:cs="宋体"/>
          <w:color w:val="auto"/>
          <w:szCs w:val="21"/>
        </w:rPr>
        <w:t>传真：                                       邮编：</w:t>
      </w:r>
    </w:p>
    <w:p>
      <w:pPr>
        <w:spacing w:line="400" w:lineRule="exact"/>
        <w:rPr>
          <w:rFonts w:ascii="宋体" w:hAnsi="宋体" w:cs="宋体"/>
          <w:color w:val="auto"/>
          <w:szCs w:val="21"/>
        </w:rPr>
      </w:pPr>
      <w:r>
        <w:rPr>
          <w:rFonts w:hint="eastAsia" w:ascii="宋体" w:hAnsi="宋体" w:cs="宋体"/>
          <w:color w:val="auto"/>
          <w:szCs w:val="21"/>
        </w:rPr>
        <w:t>开户行：</w:t>
      </w:r>
    </w:p>
    <w:p>
      <w:pPr>
        <w:spacing w:line="400" w:lineRule="exact"/>
        <w:rPr>
          <w:rFonts w:ascii="宋体" w:hAnsi="宋体" w:cs="宋体"/>
          <w:color w:val="auto"/>
          <w:szCs w:val="21"/>
        </w:rPr>
      </w:pPr>
      <w:r>
        <w:rPr>
          <w:rFonts w:hint="eastAsia" w:ascii="宋体" w:hAnsi="宋体" w:cs="宋体"/>
          <w:color w:val="auto"/>
          <w:szCs w:val="21"/>
        </w:rPr>
        <w:t>账号：</w:t>
      </w:r>
    </w:p>
    <w:p>
      <w:pPr>
        <w:spacing w:line="400" w:lineRule="exact"/>
        <w:rPr>
          <w:rFonts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代理人身份证</w:t>
      </w:r>
    </w:p>
    <w:p>
      <w:pPr>
        <w:spacing w:line="360" w:lineRule="auto"/>
        <w:rPr>
          <w:rFonts w:ascii="宋体" w:hAnsi="宋体" w:cs="宋体"/>
          <w:color w:val="auto"/>
          <w:sz w:val="24"/>
          <w:szCs w:val="24"/>
        </w:rPr>
      </w:pPr>
      <w:r>
        <w:rPr>
          <w:rFonts w:hint="eastAsia" w:ascii="宋体" w:hAnsi="宋体" w:cs="宋体"/>
          <w:color w:val="auto"/>
          <w:szCs w:val="21"/>
        </w:rPr>
        <w:t>（双面复印件）粘贴处</w:t>
      </w:r>
    </w:p>
    <w:p>
      <w:pPr>
        <w:spacing w:line="360" w:lineRule="auto"/>
        <w:rPr>
          <w:rFonts w:ascii="宋体" w:hAnsi="宋体" w:cs="宋体"/>
          <w:color w:val="auto"/>
          <w:sz w:val="24"/>
          <w:szCs w:val="24"/>
        </w:rPr>
      </w:pPr>
    </w:p>
    <w:p>
      <w:pPr>
        <w:spacing w:line="360" w:lineRule="auto"/>
        <w:rPr>
          <w:rFonts w:ascii="宋体" w:hAnsi="宋体" w:cs="宋体"/>
          <w:color w:val="auto"/>
          <w:szCs w:val="21"/>
        </w:rPr>
      </w:pPr>
    </w:p>
    <w:p>
      <w:pPr>
        <w:spacing w:line="360" w:lineRule="auto"/>
        <w:rPr>
          <w:rFonts w:ascii="宋体" w:hAnsi="宋体" w:cs="宋体"/>
          <w:color w:val="auto"/>
          <w:szCs w:val="21"/>
        </w:rPr>
      </w:pPr>
      <w:r>
        <w:rPr>
          <w:rFonts w:hint="eastAsia" w:ascii="宋体" w:hAnsi="宋体" w:cs="宋体"/>
          <w:color w:val="auto"/>
          <w:szCs w:val="21"/>
        </w:rPr>
        <w:t>备注：</w:t>
      </w:r>
    </w:p>
    <w:p>
      <w:pPr>
        <w:spacing w:line="360" w:lineRule="auto"/>
        <w:rPr>
          <w:rFonts w:ascii="宋体" w:hAnsi="宋体" w:cs="宋体"/>
          <w:color w:val="auto"/>
          <w:szCs w:val="21"/>
        </w:rPr>
      </w:pPr>
      <w:r>
        <w:rPr>
          <w:rFonts w:hint="eastAsia" w:ascii="宋体" w:hAnsi="宋体" w:cs="宋体"/>
          <w:color w:val="auto"/>
          <w:szCs w:val="21"/>
        </w:rPr>
        <w:t>1.法定代表人参加谈判时，需携带本人身份证原件。</w:t>
      </w:r>
    </w:p>
    <w:p>
      <w:pPr>
        <w:rPr>
          <w:rFonts w:ascii="宋体" w:hAnsi="宋体" w:cs="宋体"/>
          <w:color w:val="auto"/>
          <w:szCs w:val="21"/>
        </w:rPr>
      </w:pPr>
      <w:r>
        <w:rPr>
          <w:rFonts w:hint="eastAsia" w:ascii="宋体" w:hAnsi="宋体" w:cs="宋体"/>
          <w:color w:val="auto"/>
          <w:szCs w:val="21"/>
        </w:rPr>
        <w:t>2.委托代理人参加谈判时，需携带授权委托书和本人身份证原件。</w:t>
      </w:r>
    </w:p>
    <w:p>
      <w:pPr>
        <w:rPr>
          <w:rFonts w:ascii="宋体" w:hAnsi="宋体" w:cs="宋体"/>
          <w:b/>
          <w:color w:val="auto"/>
          <w:sz w:val="28"/>
          <w:szCs w:val="28"/>
        </w:rPr>
      </w:pPr>
      <w:r>
        <w:rPr>
          <w:rFonts w:hint="eastAsia" w:ascii="宋体" w:hAnsi="宋体" w:cs="宋体"/>
          <w:b/>
          <w:color w:val="auto"/>
          <w:sz w:val="28"/>
          <w:szCs w:val="28"/>
        </w:rPr>
        <w:br w:type="page"/>
      </w:r>
    </w:p>
    <w:p>
      <w:pPr>
        <w:rPr>
          <w:rFonts w:ascii="宋体" w:hAnsi="宋体" w:cs="宋体"/>
          <w:b/>
          <w:color w:val="auto"/>
          <w:sz w:val="28"/>
          <w:szCs w:val="28"/>
        </w:rPr>
      </w:pPr>
      <w:r>
        <w:rPr>
          <w:rFonts w:hint="eastAsia" w:ascii="宋体" w:hAnsi="宋体" w:cs="宋体"/>
          <w:b/>
          <w:color w:val="auto"/>
          <w:sz w:val="28"/>
          <w:szCs w:val="28"/>
          <w:lang w:val="en-US" w:eastAsia="zh-CN"/>
        </w:rPr>
        <w:t>5</w:t>
      </w:r>
      <w:r>
        <w:rPr>
          <w:rFonts w:hint="eastAsia" w:ascii="宋体" w:hAnsi="宋体" w:cs="宋体"/>
          <w:b/>
          <w:color w:val="auto"/>
          <w:sz w:val="28"/>
          <w:szCs w:val="28"/>
        </w:rPr>
        <w:t>.报价一览表</w:t>
      </w:r>
    </w:p>
    <w:p>
      <w:pPr>
        <w:jc w:val="center"/>
        <w:rPr>
          <w:rFonts w:ascii="宋体" w:hAnsi="宋体" w:cs="宋体"/>
          <w:b/>
          <w:color w:val="auto"/>
          <w:sz w:val="28"/>
          <w:szCs w:val="28"/>
        </w:rPr>
      </w:pPr>
      <w:r>
        <w:rPr>
          <w:rFonts w:hint="eastAsia" w:ascii="宋体" w:hAnsi="宋体" w:cs="宋体"/>
          <w:b/>
          <w:color w:val="auto"/>
          <w:sz w:val="28"/>
          <w:szCs w:val="28"/>
        </w:rPr>
        <w:t>报价一览表</w:t>
      </w:r>
    </w:p>
    <w:p>
      <w:pPr>
        <w:spacing w:line="500" w:lineRule="exact"/>
        <w:rPr>
          <w:rFonts w:ascii="宋体" w:hAnsi="宋体" w:cs="宋体"/>
          <w:b/>
          <w:color w:val="auto"/>
          <w:kern w:val="0"/>
          <w:szCs w:val="21"/>
        </w:rPr>
      </w:pPr>
      <w:r>
        <w:rPr>
          <w:rFonts w:hint="eastAsia" w:ascii="宋体" w:hAnsi="宋体" w:cs="宋体"/>
          <w:b/>
          <w:color w:val="auto"/>
          <w:kern w:val="0"/>
          <w:sz w:val="24"/>
          <w:szCs w:val="24"/>
        </w:rPr>
        <w:t xml:space="preserve">                                         </w:t>
      </w:r>
      <w:r>
        <w:rPr>
          <w:rFonts w:hint="eastAsia" w:ascii="宋体" w:hAnsi="宋体" w:cs="宋体"/>
          <w:b/>
          <w:color w:val="auto"/>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s="宋体"/>
                <w:color w:val="auto"/>
                <w:szCs w:val="21"/>
              </w:rPr>
            </w:pPr>
            <w:r>
              <w:rPr>
                <w:rFonts w:hint="eastAsia" w:ascii="宋体" w:hAnsi="宋体" w:cs="宋体"/>
                <w:color w:val="auto"/>
                <w:szCs w:val="21"/>
              </w:rPr>
              <w:t>项目名称</w:t>
            </w:r>
          </w:p>
        </w:tc>
        <w:tc>
          <w:tcPr>
            <w:tcW w:w="6662" w:type="dxa"/>
          </w:tcPr>
          <w:p>
            <w:pPr>
              <w:widowControl/>
              <w:jc w:val="lef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s="宋体"/>
                <w:color w:val="auto"/>
                <w:szCs w:val="21"/>
              </w:rPr>
            </w:pPr>
            <w:r>
              <w:rPr>
                <w:rFonts w:hint="eastAsia" w:ascii="宋体" w:hAnsi="宋体" w:cs="宋体"/>
                <w:color w:val="auto"/>
                <w:szCs w:val="21"/>
              </w:rPr>
              <w:t>项目编号</w:t>
            </w:r>
          </w:p>
        </w:tc>
        <w:tc>
          <w:tcPr>
            <w:tcW w:w="6662" w:type="dxa"/>
          </w:tcPr>
          <w:p>
            <w:pPr>
              <w:widowControl/>
              <w:jc w:val="lef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s="宋体"/>
                <w:color w:val="auto"/>
                <w:szCs w:val="21"/>
              </w:rPr>
            </w:pPr>
            <w:r>
              <w:rPr>
                <w:rFonts w:hint="eastAsia" w:ascii="宋体" w:hAnsi="宋体" w:cs="宋体"/>
                <w:color w:val="auto"/>
                <w:szCs w:val="21"/>
              </w:rPr>
              <w:t>谈判总价</w:t>
            </w:r>
          </w:p>
        </w:tc>
        <w:tc>
          <w:tcPr>
            <w:tcW w:w="6662" w:type="dxa"/>
          </w:tcPr>
          <w:p>
            <w:pPr>
              <w:widowControl/>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s="宋体"/>
                <w:color w:val="auto"/>
                <w:szCs w:val="21"/>
              </w:rPr>
            </w:pPr>
            <w:r>
              <w:rPr>
                <w:rFonts w:hint="eastAsia" w:ascii="宋体" w:hAnsi="宋体" w:cs="宋体"/>
                <w:color w:val="auto"/>
                <w:szCs w:val="21"/>
              </w:rPr>
              <w:t>服务期限</w:t>
            </w:r>
          </w:p>
        </w:tc>
        <w:tc>
          <w:tcPr>
            <w:tcW w:w="6662" w:type="dxa"/>
            <w:vAlign w:val="center"/>
          </w:tcPr>
          <w:p>
            <w:pPr>
              <w:widowControl/>
              <w:jc w:val="center"/>
              <w:rPr>
                <w:rFonts w:ascii="宋体" w:hAnsi="宋体" w:cs="宋体"/>
                <w:color w:val="auto"/>
                <w:szCs w:val="21"/>
              </w:rPr>
            </w:pPr>
            <w:r>
              <w:rPr>
                <w:rFonts w:hint="eastAsia" w:ascii="宋体" w:hAnsi="宋体" w:cs="宋体"/>
                <w:color w:val="auto"/>
                <w:szCs w:val="21"/>
              </w:rPr>
              <w:t>年</w:t>
            </w:r>
          </w:p>
        </w:tc>
      </w:tr>
    </w:tbl>
    <w:p>
      <w:pPr>
        <w:spacing w:line="360" w:lineRule="exact"/>
        <w:rPr>
          <w:rFonts w:ascii="宋体" w:hAnsi="宋体" w:cs="宋体"/>
          <w:color w:val="auto"/>
          <w:szCs w:val="21"/>
        </w:rPr>
      </w:pPr>
      <w:r>
        <w:rPr>
          <w:rFonts w:hint="eastAsia" w:ascii="宋体" w:hAnsi="宋体" w:cs="宋体"/>
          <w:color w:val="auto"/>
          <w:szCs w:val="21"/>
        </w:rPr>
        <w:t>供应商名称（公章）：</w:t>
      </w:r>
    </w:p>
    <w:p>
      <w:pPr>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spacing w:line="360" w:lineRule="exact"/>
        <w:rPr>
          <w:rFonts w:ascii="宋体" w:hAnsi="宋体" w:cs="宋体"/>
          <w:color w:val="auto"/>
          <w:szCs w:val="21"/>
        </w:rPr>
      </w:pPr>
      <w:r>
        <w:rPr>
          <w:rFonts w:hint="eastAsia" w:ascii="宋体" w:hAnsi="宋体" w:cs="宋体"/>
          <w:color w:val="auto"/>
          <w:szCs w:val="21"/>
        </w:rPr>
        <w:t>日期：      年  月   日</w:t>
      </w:r>
    </w:p>
    <w:p>
      <w:pPr>
        <w:rPr>
          <w:rFonts w:ascii="宋体" w:hAnsi="宋体" w:cs="宋体"/>
          <w:color w:val="auto"/>
          <w:sz w:val="24"/>
        </w:rPr>
      </w:pPr>
    </w:p>
    <w:p>
      <w:pPr>
        <w:spacing w:line="280" w:lineRule="exact"/>
        <w:ind w:right="420"/>
        <w:rPr>
          <w:rFonts w:ascii="宋体" w:hAnsi="宋体" w:cs="宋体"/>
          <w:color w:val="auto"/>
          <w:szCs w:val="21"/>
        </w:rPr>
      </w:pPr>
    </w:p>
    <w:p>
      <w:pPr>
        <w:outlineLvl w:val="1"/>
        <w:rPr>
          <w:rFonts w:ascii="宋体" w:hAnsi="宋体" w:cs="宋体"/>
          <w:b/>
          <w:color w:val="auto"/>
          <w:sz w:val="28"/>
          <w:szCs w:val="28"/>
        </w:rPr>
      </w:pPr>
    </w:p>
    <w:p>
      <w:pPr>
        <w:rPr>
          <w:rFonts w:ascii="宋体" w:hAnsi="宋体" w:cs="宋体"/>
          <w:b/>
          <w:color w:val="auto"/>
          <w:sz w:val="28"/>
          <w:szCs w:val="28"/>
        </w:rPr>
      </w:pPr>
      <w:r>
        <w:rPr>
          <w:rFonts w:hint="eastAsia" w:ascii="宋体" w:hAnsi="宋体" w:cs="宋体"/>
          <w:b/>
          <w:color w:val="auto"/>
          <w:sz w:val="28"/>
          <w:szCs w:val="28"/>
        </w:rPr>
        <w:t>6.磋商分项报价表</w:t>
      </w:r>
    </w:p>
    <w:p>
      <w:pPr>
        <w:spacing w:line="360" w:lineRule="auto"/>
        <w:jc w:val="center"/>
        <w:rPr>
          <w:rFonts w:ascii="宋体" w:hAnsi="宋体" w:cs="宋体"/>
          <w:b/>
          <w:color w:val="auto"/>
          <w:sz w:val="28"/>
          <w:szCs w:val="28"/>
        </w:rPr>
      </w:pPr>
    </w:p>
    <w:p>
      <w:pPr>
        <w:spacing w:line="360" w:lineRule="auto"/>
        <w:jc w:val="center"/>
        <w:rPr>
          <w:rFonts w:ascii="宋体" w:hAnsi="宋体" w:cs="宋体"/>
          <w:b/>
          <w:color w:val="auto"/>
          <w:sz w:val="28"/>
          <w:szCs w:val="28"/>
        </w:rPr>
      </w:pPr>
      <w:r>
        <w:rPr>
          <w:rFonts w:hint="eastAsia" w:ascii="宋体" w:hAnsi="宋体" w:cs="宋体"/>
          <w:b/>
          <w:color w:val="auto"/>
          <w:sz w:val="28"/>
          <w:szCs w:val="28"/>
        </w:rPr>
        <w:t>磋商分项报价表</w:t>
      </w:r>
    </w:p>
    <w:p>
      <w:pPr>
        <w:snapToGrid w:val="0"/>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u w:val="single"/>
        </w:rPr>
        <w:t xml:space="preserve">                          </w:t>
      </w:r>
      <w:r>
        <w:rPr>
          <w:rFonts w:hint="eastAsia" w:ascii="宋体" w:hAnsi="宋体" w:cs="宋体"/>
          <w:color w:val="auto"/>
          <w:szCs w:val="21"/>
        </w:rPr>
        <w:t> </w:t>
      </w:r>
    </w:p>
    <w:p>
      <w:pPr>
        <w:snapToGrid w:val="0"/>
        <w:spacing w:line="360" w:lineRule="auto"/>
        <w:rPr>
          <w:rFonts w:ascii="宋体" w:hAnsi="宋体" w:cs="宋体"/>
          <w:color w:val="auto"/>
          <w:kern w:val="0"/>
          <w:szCs w:val="21"/>
        </w:rPr>
      </w:pPr>
    </w:p>
    <w:p>
      <w:pPr>
        <w:snapToGrid w:val="0"/>
        <w:spacing w:line="360" w:lineRule="auto"/>
        <w:rPr>
          <w:rFonts w:ascii="宋体" w:hAnsi="宋体" w:cs="宋体"/>
          <w:color w:val="auto"/>
          <w:kern w:val="0"/>
          <w:szCs w:val="21"/>
        </w:rPr>
      </w:pPr>
    </w:p>
    <w:p>
      <w:pPr>
        <w:snapToGrid w:val="0"/>
        <w:spacing w:line="360" w:lineRule="auto"/>
        <w:rPr>
          <w:rFonts w:ascii="宋体" w:hAnsi="宋体" w:cs="宋体"/>
          <w:color w:val="auto"/>
          <w:kern w:val="0"/>
          <w:szCs w:val="21"/>
        </w:rPr>
      </w:pPr>
      <w:r>
        <w:rPr>
          <w:rFonts w:hint="eastAsia" w:ascii="宋体" w:hAnsi="宋体" w:cs="宋体"/>
          <w:color w:val="auto"/>
          <w:kern w:val="0"/>
          <w:szCs w:val="21"/>
        </w:rPr>
        <w:t>格式自拟</w:t>
      </w:r>
    </w:p>
    <w:p>
      <w:pPr>
        <w:snapToGrid w:val="0"/>
        <w:spacing w:line="360" w:lineRule="auto"/>
        <w:rPr>
          <w:rFonts w:ascii="宋体" w:hAnsi="宋体" w:cs="宋体"/>
          <w:color w:val="auto"/>
          <w:kern w:val="0"/>
          <w:szCs w:val="21"/>
        </w:rPr>
      </w:pPr>
    </w:p>
    <w:p>
      <w:pPr>
        <w:snapToGrid w:val="0"/>
        <w:spacing w:line="360" w:lineRule="auto"/>
        <w:rPr>
          <w:rFonts w:ascii="宋体" w:hAnsi="宋体" w:cs="宋体"/>
          <w:color w:val="auto"/>
          <w:kern w:val="0"/>
          <w:szCs w:val="21"/>
        </w:rPr>
      </w:pPr>
    </w:p>
    <w:p>
      <w:pPr>
        <w:spacing w:line="360" w:lineRule="exact"/>
        <w:rPr>
          <w:rFonts w:ascii="宋体" w:hAnsi="宋体" w:cs="宋体"/>
          <w:color w:val="auto"/>
          <w:szCs w:val="21"/>
        </w:rPr>
      </w:pPr>
      <w:r>
        <w:rPr>
          <w:rFonts w:hint="eastAsia" w:ascii="宋体" w:hAnsi="宋体" w:cs="宋体"/>
          <w:color w:val="auto"/>
          <w:szCs w:val="21"/>
        </w:rPr>
        <w:t>供应商名称（公章）：</w:t>
      </w:r>
    </w:p>
    <w:p>
      <w:pPr>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spacing w:line="360" w:lineRule="exact"/>
        <w:rPr>
          <w:rFonts w:ascii="宋体" w:hAnsi="宋体" w:cs="宋体"/>
          <w:color w:val="auto"/>
          <w:szCs w:val="21"/>
        </w:rPr>
      </w:pPr>
      <w:r>
        <w:rPr>
          <w:rFonts w:hint="eastAsia" w:ascii="宋体" w:hAnsi="宋体" w:cs="宋体"/>
          <w:color w:val="auto"/>
          <w:szCs w:val="21"/>
        </w:rPr>
        <w:t>日期：      年    月    日</w:t>
      </w:r>
    </w:p>
    <w:p>
      <w:pPr>
        <w:outlineLvl w:val="1"/>
        <w:rPr>
          <w:rFonts w:ascii="宋体" w:hAnsi="宋体" w:cs="宋体"/>
          <w:b/>
          <w:color w:val="auto"/>
          <w:sz w:val="28"/>
          <w:szCs w:val="28"/>
        </w:rPr>
      </w:pPr>
    </w:p>
    <w:p>
      <w:pPr>
        <w:outlineLvl w:val="1"/>
        <w:rPr>
          <w:rFonts w:ascii="宋体" w:hAnsi="宋体" w:cs="宋体"/>
          <w:b/>
          <w:color w:val="auto"/>
          <w:sz w:val="28"/>
          <w:szCs w:val="28"/>
        </w:rPr>
      </w:pPr>
    </w:p>
    <w:p>
      <w:pPr>
        <w:outlineLvl w:val="1"/>
        <w:rPr>
          <w:rFonts w:ascii="宋体" w:hAnsi="宋体" w:cs="宋体"/>
          <w:b/>
          <w:color w:val="auto"/>
          <w:sz w:val="28"/>
          <w:szCs w:val="28"/>
        </w:rPr>
      </w:pPr>
    </w:p>
    <w:p>
      <w:pPr>
        <w:outlineLvl w:val="1"/>
        <w:rPr>
          <w:rFonts w:ascii="宋体" w:hAnsi="宋体" w:cs="宋体"/>
          <w:b/>
          <w:color w:val="auto"/>
          <w:sz w:val="28"/>
          <w:szCs w:val="28"/>
        </w:rPr>
      </w:pPr>
    </w:p>
    <w:p>
      <w:pPr>
        <w:widowControl/>
        <w:jc w:val="left"/>
        <w:rPr>
          <w:rFonts w:ascii="宋体" w:hAnsi="宋体" w:cs="宋体"/>
          <w:b/>
          <w:color w:val="auto"/>
          <w:sz w:val="28"/>
          <w:szCs w:val="28"/>
        </w:rPr>
      </w:pPr>
      <w:r>
        <w:rPr>
          <w:rFonts w:hint="eastAsia" w:ascii="宋体" w:hAnsi="宋体" w:cs="宋体"/>
          <w:b/>
          <w:color w:val="auto"/>
          <w:sz w:val="28"/>
          <w:szCs w:val="28"/>
          <w:lang w:val="en-US" w:eastAsia="zh-CN"/>
        </w:rPr>
        <w:t>7</w:t>
      </w:r>
      <w:r>
        <w:rPr>
          <w:rFonts w:hint="eastAsia" w:ascii="宋体" w:hAnsi="宋体" w:cs="宋体"/>
          <w:b/>
          <w:color w:val="auto"/>
          <w:sz w:val="28"/>
          <w:szCs w:val="28"/>
        </w:rPr>
        <w:t>.偏离表</w:t>
      </w:r>
    </w:p>
    <w:p>
      <w:pPr>
        <w:jc w:val="center"/>
        <w:rPr>
          <w:rFonts w:ascii="宋体" w:hAnsi="宋体" w:cs="宋体"/>
          <w:b/>
          <w:color w:val="auto"/>
          <w:sz w:val="28"/>
          <w:szCs w:val="28"/>
        </w:rPr>
      </w:pPr>
      <w:r>
        <w:rPr>
          <w:rFonts w:hint="eastAsia" w:ascii="宋体" w:hAnsi="宋体" w:cs="宋体"/>
          <w:b/>
          <w:color w:val="auto"/>
          <w:sz w:val="28"/>
          <w:szCs w:val="28"/>
        </w:rPr>
        <w:t>偏 离 表</w:t>
      </w:r>
    </w:p>
    <w:p>
      <w:pPr>
        <w:ind w:firstLine="420" w:firstLineChars="200"/>
        <w:rPr>
          <w:rFonts w:ascii="宋体" w:hAnsi="宋体" w:cs="宋体"/>
          <w:color w:val="auto"/>
          <w:szCs w:val="21"/>
        </w:rPr>
      </w:pPr>
      <w:r>
        <w:rPr>
          <w:rFonts w:hint="eastAsia" w:ascii="宋体" w:hAnsi="宋体" w:cs="宋体"/>
          <w:color w:val="auto"/>
          <w:szCs w:val="21"/>
        </w:rPr>
        <w:t>供应商应对谈判文件中规定的商务及技术部分给予充分的考虑。为了评审的需要，供应商应将这些条款的异议逐条提出或根据以下要求的格式提出偏离。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color w:val="auto"/>
          <w:szCs w:val="21"/>
        </w:rPr>
      </w:pPr>
      <w:r>
        <w:rPr>
          <w:rFonts w:hint="eastAsia" w:ascii="宋体" w:hAnsi="宋体" w:cs="宋体"/>
          <w:color w:val="auto"/>
          <w:szCs w:val="21"/>
        </w:rPr>
        <w:t>如无偏离，请在本页上写“无”，并附在谈判响应文件中。</w:t>
      </w:r>
    </w:p>
    <w:p>
      <w:pPr>
        <w:ind w:firstLine="420" w:firstLineChars="200"/>
        <w:rPr>
          <w:rFonts w:ascii="宋体" w:hAnsi="宋体" w:cs="宋体"/>
          <w:color w:val="auto"/>
          <w:szCs w:val="21"/>
        </w:rPr>
      </w:pPr>
      <w:r>
        <w:rPr>
          <w:rFonts w:hint="eastAsia" w:ascii="宋体" w:hAnsi="宋体" w:cs="宋体"/>
          <w:color w:val="auto"/>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jc w:val="center"/>
              <w:rPr>
                <w:rFonts w:ascii="宋体" w:hAnsi="宋体" w:cs="宋体"/>
                <w:color w:val="auto"/>
                <w:szCs w:val="21"/>
              </w:rPr>
            </w:pPr>
            <w:r>
              <w:rPr>
                <w:rFonts w:hint="eastAsia" w:ascii="宋体" w:hAnsi="宋体" w:cs="宋体"/>
                <w:color w:val="auto"/>
                <w:szCs w:val="21"/>
              </w:rPr>
              <w:t>章节号</w:t>
            </w:r>
          </w:p>
        </w:tc>
        <w:tc>
          <w:tcPr>
            <w:tcW w:w="2132" w:type="dxa"/>
            <w:vAlign w:val="center"/>
          </w:tcPr>
          <w:p>
            <w:pPr>
              <w:jc w:val="center"/>
              <w:rPr>
                <w:rFonts w:ascii="宋体" w:hAnsi="宋体" w:cs="宋体"/>
                <w:color w:val="auto"/>
                <w:szCs w:val="21"/>
              </w:rPr>
            </w:pPr>
            <w:r>
              <w:rPr>
                <w:rFonts w:hint="eastAsia" w:ascii="宋体" w:hAnsi="宋体" w:cs="宋体"/>
                <w:color w:val="auto"/>
                <w:szCs w:val="21"/>
              </w:rPr>
              <w:t>供应商的偏离</w:t>
            </w:r>
          </w:p>
        </w:tc>
        <w:tc>
          <w:tcPr>
            <w:tcW w:w="3044" w:type="dxa"/>
            <w:vAlign w:val="center"/>
          </w:tcPr>
          <w:p>
            <w:pPr>
              <w:jc w:val="center"/>
              <w:rPr>
                <w:rFonts w:ascii="宋体" w:hAnsi="宋体" w:cs="宋体"/>
                <w:color w:val="auto"/>
                <w:szCs w:val="21"/>
              </w:rPr>
            </w:pPr>
            <w:r>
              <w:rPr>
                <w:rFonts w:hint="eastAsia" w:ascii="宋体" w:hAnsi="宋体" w:cs="宋体"/>
                <w:color w:val="auto"/>
                <w:szCs w:val="21"/>
              </w:rPr>
              <w:t>供应商偏离的理由</w:t>
            </w:r>
          </w:p>
        </w:tc>
        <w:tc>
          <w:tcPr>
            <w:tcW w:w="1440" w:type="dxa"/>
            <w:vAlign w:val="center"/>
          </w:tcPr>
          <w:p>
            <w:pPr>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color w:val="auto"/>
                <w:szCs w:val="21"/>
              </w:rPr>
            </w:pPr>
          </w:p>
        </w:tc>
        <w:tc>
          <w:tcPr>
            <w:tcW w:w="2132" w:type="dxa"/>
          </w:tcPr>
          <w:p>
            <w:pPr>
              <w:rPr>
                <w:rFonts w:ascii="宋体" w:hAnsi="宋体" w:cs="宋体"/>
                <w:color w:val="auto"/>
                <w:szCs w:val="21"/>
              </w:rPr>
            </w:pPr>
          </w:p>
        </w:tc>
        <w:tc>
          <w:tcPr>
            <w:tcW w:w="3044" w:type="dxa"/>
          </w:tcPr>
          <w:p>
            <w:pPr>
              <w:rPr>
                <w:rFonts w:ascii="宋体" w:hAnsi="宋体" w:cs="宋体"/>
                <w:color w:val="auto"/>
                <w:szCs w:val="21"/>
              </w:rPr>
            </w:pPr>
          </w:p>
        </w:tc>
        <w:tc>
          <w:tcPr>
            <w:tcW w:w="1440"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color w:val="auto"/>
                <w:szCs w:val="21"/>
              </w:rPr>
            </w:pPr>
          </w:p>
        </w:tc>
        <w:tc>
          <w:tcPr>
            <w:tcW w:w="2132" w:type="dxa"/>
          </w:tcPr>
          <w:p>
            <w:pPr>
              <w:rPr>
                <w:rFonts w:ascii="宋体" w:hAnsi="宋体" w:cs="宋体"/>
                <w:color w:val="auto"/>
                <w:szCs w:val="21"/>
              </w:rPr>
            </w:pPr>
          </w:p>
        </w:tc>
        <w:tc>
          <w:tcPr>
            <w:tcW w:w="3044" w:type="dxa"/>
          </w:tcPr>
          <w:p>
            <w:pPr>
              <w:rPr>
                <w:rFonts w:ascii="宋体" w:hAnsi="宋体" w:cs="宋体"/>
                <w:color w:val="auto"/>
                <w:szCs w:val="21"/>
              </w:rPr>
            </w:pPr>
          </w:p>
        </w:tc>
        <w:tc>
          <w:tcPr>
            <w:tcW w:w="1440" w:type="dxa"/>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color w:val="auto"/>
                <w:szCs w:val="21"/>
              </w:rPr>
            </w:pPr>
          </w:p>
        </w:tc>
        <w:tc>
          <w:tcPr>
            <w:tcW w:w="2132" w:type="dxa"/>
          </w:tcPr>
          <w:p>
            <w:pPr>
              <w:rPr>
                <w:rFonts w:ascii="宋体" w:hAnsi="宋体" w:cs="宋体"/>
                <w:color w:val="auto"/>
                <w:szCs w:val="21"/>
              </w:rPr>
            </w:pPr>
          </w:p>
        </w:tc>
        <w:tc>
          <w:tcPr>
            <w:tcW w:w="3044" w:type="dxa"/>
          </w:tcPr>
          <w:p>
            <w:pPr>
              <w:rPr>
                <w:rFonts w:ascii="宋体" w:hAnsi="宋体" w:cs="宋体"/>
                <w:color w:val="auto"/>
                <w:szCs w:val="21"/>
              </w:rPr>
            </w:pPr>
          </w:p>
        </w:tc>
        <w:tc>
          <w:tcPr>
            <w:tcW w:w="1440" w:type="dxa"/>
          </w:tcPr>
          <w:p>
            <w:pPr>
              <w:rPr>
                <w:rFonts w:ascii="宋体" w:hAnsi="宋体" w:cs="宋体"/>
                <w:color w:val="auto"/>
                <w:szCs w:val="21"/>
              </w:rPr>
            </w:pPr>
          </w:p>
        </w:tc>
      </w:tr>
    </w:tbl>
    <w:p>
      <w:pPr>
        <w:spacing w:line="360" w:lineRule="exact"/>
        <w:rPr>
          <w:rFonts w:ascii="宋体" w:hAnsi="宋体" w:cs="宋体"/>
          <w:color w:val="auto"/>
          <w:szCs w:val="21"/>
        </w:rPr>
      </w:pPr>
      <w:r>
        <w:rPr>
          <w:rFonts w:hint="eastAsia" w:ascii="宋体" w:hAnsi="宋体" w:cs="宋体"/>
          <w:color w:val="auto"/>
          <w:szCs w:val="21"/>
        </w:rPr>
        <w:t>供应商名称（公章）：</w:t>
      </w:r>
    </w:p>
    <w:p>
      <w:pPr>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spacing w:line="360" w:lineRule="exact"/>
        <w:rPr>
          <w:rFonts w:ascii="宋体" w:hAnsi="宋体" w:cs="宋体"/>
          <w:color w:val="auto"/>
          <w:szCs w:val="21"/>
        </w:rPr>
      </w:pPr>
      <w:r>
        <w:rPr>
          <w:rFonts w:hint="eastAsia" w:ascii="宋体" w:hAnsi="宋体" w:cs="宋体"/>
          <w:color w:val="auto"/>
          <w:szCs w:val="21"/>
        </w:rPr>
        <w:t>日期：      年  月   日</w:t>
      </w:r>
    </w:p>
    <w:p>
      <w:pPr>
        <w:pStyle w:val="6"/>
        <w:overflowPunct w:val="0"/>
        <w:spacing w:line="500" w:lineRule="exact"/>
        <w:ind w:firstLine="0"/>
        <w:rPr>
          <w:rFonts w:hAnsi="宋体" w:cs="宋体"/>
          <w:b/>
          <w:color w:val="auto"/>
          <w:sz w:val="28"/>
          <w:szCs w:val="28"/>
        </w:rPr>
      </w:pPr>
    </w:p>
    <w:p>
      <w:pPr>
        <w:pStyle w:val="6"/>
        <w:overflowPunct w:val="0"/>
        <w:spacing w:line="500" w:lineRule="exact"/>
        <w:ind w:firstLine="0"/>
        <w:rPr>
          <w:rFonts w:hAnsi="宋体" w:cs="宋体"/>
          <w:b/>
          <w:color w:val="auto"/>
          <w:sz w:val="28"/>
          <w:szCs w:val="28"/>
        </w:rPr>
      </w:pPr>
    </w:p>
    <w:p>
      <w:pPr>
        <w:pStyle w:val="6"/>
        <w:overflowPunct w:val="0"/>
        <w:spacing w:line="500" w:lineRule="exact"/>
        <w:ind w:firstLine="0"/>
        <w:rPr>
          <w:rFonts w:hAnsi="宋体" w:cs="宋体"/>
          <w:b/>
          <w:bCs/>
          <w:color w:val="auto"/>
          <w:sz w:val="28"/>
          <w:szCs w:val="28"/>
        </w:rPr>
      </w:pPr>
      <w:r>
        <w:rPr>
          <w:rFonts w:hint="eastAsia" w:hAnsi="宋体" w:cs="宋体"/>
          <w:b/>
          <w:bCs/>
          <w:color w:val="auto"/>
          <w:sz w:val="28"/>
          <w:szCs w:val="28"/>
          <w:lang w:val="en-US" w:eastAsia="zh-CN"/>
        </w:rPr>
        <w:t>8</w:t>
      </w:r>
      <w:r>
        <w:rPr>
          <w:rFonts w:hint="eastAsia" w:hAnsi="宋体" w:cs="宋体"/>
          <w:b/>
          <w:bCs/>
          <w:color w:val="auto"/>
          <w:sz w:val="28"/>
          <w:szCs w:val="28"/>
        </w:rPr>
        <w:t>.服务承诺书</w:t>
      </w:r>
    </w:p>
    <w:p>
      <w:pPr>
        <w:pStyle w:val="3"/>
        <w:tabs>
          <w:tab w:val="left" w:pos="432"/>
        </w:tabs>
        <w:spacing w:line="480" w:lineRule="exact"/>
        <w:rPr>
          <w:rFonts w:ascii="宋体" w:hAnsi="宋体" w:cs="宋体"/>
          <w:b w:val="0"/>
          <w:bCs/>
          <w:color w:val="auto"/>
          <w:szCs w:val="32"/>
        </w:rPr>
      </w:pPr>
    </w:p>
    <w:p>
      <w:pPr>
        <w:jc w:val="center"/>
        <w:rPr>
          <w:rFonts w:ascii="宋体" w:hAnsi="宋体" w:cs="宋体"/>
          <w:b/>
          <w:color w:val="auto"/>
          <w:sz w:val="28"/>
          <w:szCs w:val="28"/>
        </w:rPr>
      </w:pPr>
      <w:r>
        <w:rPr>
          <w:rFonts w:hint="eastAsia" w:ascii="宋体" w:hAnsi="宋体" w:cs="宋体"/>
          <w:b/>
          <w:color w:val="auto"/>
          <w:sz w:val="28"/>
          <w:szCs w:val="28"/>
        </w:rPr>
        <w:t>服务承诺书</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服务承诺如下：</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exact"/>
        <w:rPr>
          <w:rFonts w:ascii="宋体" w:hAnsi="宋体" w:cs="宋体"/>
          <w:color w:val="auto"/>
          <w:szCs w:val="21"/>
        </w:rPr>
      </w:pPr>
      <w:r>
        <w:rPr>
          <w:rFonts w:hint="eastAsia" w:ascii="宋体" w:hAnsi="宋体" w:cs="宋体"/>
          <w:color w:val="auto"/>
          <w:szCs w:val="21"/>
        </w:rPr>
        <w:t>供应商名称（公章）：</w:t>
      </w:r>
    </w:p>
    <w:p>
      <w:pPr>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spacing w:line="360" w:lineRule="exact"/>
        <w:rPr>
          <w:rFonts w:ascii="宋体" w:hAnsi="宋体" w:cs="宋体"/>
          <w:color w:val="auto"/>
          <w:szCs w:val="21"/>
        </w:rPr>
      </w:pPr>
      <w:r>
        <w:rPr>
          <w:rFonts w:hint="eastAsia" w:ascii="宋体" w:hAnsi="宋体" w:cs="宋体"/>
          <w:color w:val="auto"/>
          <w:szCs w:val="21"/>
        </w:rPr>
        <w:t>日期：      年  月   日</w:t>
      </w:r>
    </w:p>
    <w:p>
      <w:pPr>
        <w:widowControl/>
        <w:spacing w:line="360" w:lineRule="atLeast"/>
        <w:jc w:val="left"/>
        <w:rPr>
          <w:rFonts w:hint="eastAsia" w:ascii="宋体" w:hAnsi="宋体" w:cs="宋体"/>
          <w:bCs/>
          <w:color w:val="auto"/>
          <w:szCs w:val="21"/>
        </w:rPr>
      </w:pPr>
    </w:p>
    <w:p>
      <w:pPr>
        <w:widowControl/>
        <w:spacing w:line="360" w:lineRule="atLeast"/>
        <w:jc w:val="center"/>
        <w:rPr>
          <w:rFonts w:hint="eastAsia" w:ascii="黑体" w:hAnsi="黑体" w:eastAsia="黑体" w:cs="黑体"/>
          <w:b/>
          <w:bCs w:val="0"/>
          <w:color w:val="auto"/>
          <w:szCs w:val="21"/>
        </w:rPr>
      </w:pPr>
    </w:p>
    <w:p>
      <w:pPr>
        <w:widowControl/>
        <w:spacing w:line="360" w:lineRule="atLeast"/>
        <w:jc w:val="center"/>
        <w:rPr>
          <w:rFonts w:hint="eastAsia" w:ascii="黑体" w:hAnsi="黑体" w:eastAsia="黑体" w:cs="黑体"/>
          <w:b/>
          <w:bCs w:val="0"/>
          <w:color w:val="auto"/>
          <w:szCs w:val="21"/>
        </w:rPr>
      </w:pPr>
      <w:r>
        <w:rPr>
          <w:rFonts w:hint="eastAsia" w:ascii="黑体" w:hAnsi="黑体" w:eastAsia="黑体" w:cs="黑体"/>
          <w:b/>
          <w:bCs w:val="0"/>
          <w:color w:val="auto"/>
          <w:szCs w:val="21"/>
        </w:rPr>
        <w:t>本谈判文件的最终解释权归常州市城投建设工程招标有限公司所有。</w:t>
      </w:r>
    </w:p>
    <w:p>
      <w:pPr>
        <w:widowControl/>
        <w:spacing w:line="360" w:lineRule="atLeast"/>
        <w:jc w:val="center"/>
        <w:rPr>
          <w:rFonts w:hint="eastAsia" w:ascii="黑体" w:hAnsi="黑体" w:eastAsia="黑体" w:cs="黑体"/>
          <w:b/>
          <w:bCs w:val="0"/>
          <w:color w:val="auto"/>
        </w:rPr>
      </w:pPr>
      <w:r>
        <w:rPr>
          <w:rFonts w:hint="eastAsia" w:ascii="黑体" w:hAnsi="黑体" w:eastAsia="黑体" w:cs="黑体"/>
          <w:b/>
          <w:bCs w:val="0"/>
          <w:color w:val="auto"/>
          <w:sz w:val="32"/>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33</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783A"/>
    <w:rsid w:val="0006059F"/>
    <w:rsid w:val="00060771"/>
    <w:rsid w:val="00061F14"/>
    <w:rsid w:val="00074403"/>
    <w:rsid w:val="00074642"/>
    <w:rsid w:val="00074A8C"/>
    <w:rsid w:val="000773BD"/>
    <w:rsid w:val="00080D25"/>
    <w:rsid w:val="0008162C"/>
    <w:rsid w:val="00082FBD"/>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5B78"/>
    <w:rsid w:val="000F75F5"/>
    <w:rsid w:val="00101B0F"/>
    <w:rsid w:val="00102F06"/>
    <w:rsid w:val="00103D1A"/>
    <w:rsid w:val="0011051D"/>
    <w:rsid w:val="00110C86"/>
    <w:rsid w:val="00111BE9"/>
    <w:rsid w:val="001132EE"/>
    <w:rsid w:val="00113BC7"/>
    <w:rsid w:val="00121D1D"/>
    <w:rsid w:val="001260CA"/>
    <w:rsid w:val="001306E3"/>
    <w:rsid w:val="0014220C"/>
    <w:rsid w:val="00142315"/>
    <w:rsid w:val="001545E8"/>
    <w:rsid w:val="00155A44"/>
    <w:rsid w:val="00166978"/>
    <w:rsid w:val="001673E7"/>
    <w:rsid w:val="00167974"/>
    <w:rsid w:val="00167E08"/>
    <w:rsid w:val="001718A3"/>
    <w:rsid w:val="00171A88"/>
    <w:rsid w:val="00172903"/>
    <w:rsid w:val="00172EAC"/>
    <w:rsid w:val="0017352F"/>
    <w:rsid w:val="00177845"/>
    <w:rsid w:val="001842F4"/>
    <w:rsid w:val="00193673"/>
    <w:rsid w:val="00197043"/>
    <w:rsid w:val="00197081"/>
    <w:rsid w:val="001A0A97"/>
    <w:rsid w:val="001A280E"/>
    <w:rsid w:val="001B14C8"/>
    <w:rsid w:val="001B19F7"/>
    <w:rsid w:val="001C3A68"/>
    <w:rsid w:val="001C764D"/>
    <w:rsid w:val="001D450E"/>
    <w:rsid w:val="001D7A92"/>
    <w:rsid w:val="001D7DD3"/>
    <w:rsid w:val="001E0EEA"/>
    <w:rsid w:val="001E2FEF"/>
    <w:rsid w:val="001E391E"/>
    <w:rsid w:val="001E47DC"/>
    <w:rsid w:val="001F14FA"/>
    <w:rsid w:val="001F1C79"/>
    <w:rsid w:val="001F6B74"/>
    <w:rsid w:val="002023D2"/>
    <w:rsid w:val="00202527"/>
    <w:rsid w:val="002072DF"/>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6B32"/>
    <w:rsid w:val="002C484D"/>
    <w:rsid w:val="002D1E5D"/>
    <w:rsid w:val="002D6116"/>
    <w:rsid w:val="002F220D"/>
    <w:rsid w:val="002F3E3D"/>
    <w:rsid w:val="002F61FB"/>
    <w:rsid w:val="002F6774"/>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72"/>
    <w:rsid w:val="00440396"/>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E3"/>
    <w:rsid w:val="004A2F9B"/>
    <w:rsid w:val="004A7C9A"/>
    <w:rsid w:val="004B6EDE"/>
    <w:rsid w:val="004B756D"/>
    <w:rsid w:val="004C33B9"/>
    <w:rsid w:val="004C6EA5"/>
    <w:rsid w:val="004D5780"/>
    <w:rsid w:val="004E6EF8"/>
    <w:rsid w:val="004F27A1"/>
    <w:rsid w:val="004F4E90"/>
    <w:rsid w:val="004F544B"/>
    <w:rsid w:val="005058A3"/>
    <w:rsid w:val="00511965"/>
    <w:rsid w:val="005174B7"/>
    <w:rsid w:val="005368C7"/>
    <w:rsid w:val="00540835"/>
    <w:rsid w:val="005438AE"/>
    <w:rsid w:val="00545C0A"/>
    <w:rsid w:val="0054726A"/>
    <w:rsid w:val="005541D4"/>
    <w:rsid w:val="005547E2"/>
    <w:rsid w:val="00556099"/>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4A4A"/>
    <w:rsid w:val="005B043C"/>
    <w:rsid w:val="005B2C04"/>
    <w:rsid w:val="005B4DD9"/>
    <w:rsid w:val="005B5784"/>
    <w:rsid w:val="005C1399"/>
    <w:rsid w:val="005C2F13"/>
    <w:rsid w:val="005E777C"/>
    <w:rsid w:val="005F302E"/>
    <w:rsid w:val="005F54C8"/>
    <w:rsid w:val="005F6BB0"/>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627CB"/>
    <w:rsid w:val="00671E79"/>
    <w:rsid w:val="006747E0"/>
    <w:rsid w:val="006763C4"/>
    <w:rsid w:val="00682E83"/>
    <w:rsid w:val="0069184F"/>
    <w:rsid w:val="00692769"/>
    <w:rsid w:val="0069306A"/>
    <w:rsid w:val="00695B63"/>
    <w:rsid w:val="006A208D"/>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5EC9"/>
    <w:rsid w:val="00770320"/>
    <w:rsid w:val="00776049"/>
    <w:rsid w:val="007765C1"/>
    <w:rsid w:val="00776729"/>
    <w:rsid w:val="00776A38"/>
    <w:rsid w:val="00777AE2"/>
    <w:rsid w:val="007860B7"/>
    <w:rsid w:val="00790294"/>
    <w:rsid w:val="0079178C"/>
    <w:rsid w:val="007A25EB"/>
    <w:rsid w:val="007A2C2F"/>
    <w:rsid w:val="007A6DDA"/>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808CB"/>
    <w:rsid w:val="00882A19"/>
    <w:rsid w:val="00882C01"/>
    <w:rsid w:val="0088339D"/>
    <w:rsid w:val="008860D8"/>
    <w:rsid w:val="00891280"/>
    <w:rsid w:val="00892429"/>
    <w:rsid w:val="008949C6"/>
    <w:rsid w:val="00895ADF"/>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3220"/>
    <w:rsid w:val="00965319"/>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C03D1"/>
    <w:rsid w:val="009C61DF"/>
    <w:rsid w:val="009C6A85"/>
    <w:rsid w:val="009C7DFE"/>
    <w:rsid w:val="009D1018"/>
    <w:rsid w:val="009E3A8E"/>
    <w:rsid w:val="009E535C"/>
    <w:rsid w:val="009F501D"/>
    <w:rsid w:val="00A030F0"/>
    <w:rsid w:val="00A051E1"/>
    <w:rsid w:val="00A054A4"/>
    <w:rsid w:val="00A05649"/>
    <w:rsid w:val="00A06395"/>
    <w:rsid w:val="00A12A0F"/>
    <w:rsid w:val="00A1398D"/>
    <w:rsid w:val="00A13BE0"/>
    <w:rsid w:val="00A210FC"/>
    <w:rsid w:val="00A303BB"/>
    <w:rsid w:val="00A32AD2"/>
    <w:rsid w:val="00A371CF"/>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6346"/>
    <w:rsid w:val="00AB7EE9"/>
    <w:rsid w:val="00AC4E0E"/>
    <w:rsid w:val="00AD1B05"/>
    <w:rsid w:val="00AD4C39"/>
    <w:rsid w:val="00AD78AF"/>
    <w:rsid w:val="00AE1000"/>
    <w:rsid w:val="00AE161A"/>
    <w:rsid w:val="00AE68FB"/>
    <w:rsid w:val="00AF2C0A"/>
    <w:rsid w:val="00B05B38"/>
    <w:rsid w:val="00B06014"/>
    <w:rsid w:val="00B1119D"/>
    <w:rsid w:val="00B123C7"/>
    <w:rsid w:val="00B13E27"/>
    <w:rsid w:val="00B144D2"/>
    <w:rsid w:val="00B16CBB"/>
    <w:rsid w:val="00B26522"/>
    <w:rsid w:val="00B336BF"/>
    <w:rsid w:val="00B35EFF"/>
    <w:rsid w:val="00B42EF7"/>
    <w:rsid w:val="00B5677F"/>
    <w:rsid w:val="00B601B1"/>
    <w:rsid w:val="00B63A6E"/>
    <w:rsid w:val="00B63F5C"/>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CEC"/>
    <w:rsid w:val="00CE61A6"/>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F61"/>
    <w:rsid w:val="00ED1847"/>
    <w:rsid w:val="00ED3F42"/>
    <w:rsid w:val="00EE0433"/>
    <w:rsid w:val="00EE1BF4"/>
    <w:rsid w:val="00F03675"/>
    <w:rsid w:val="00F109C0"/>
    <w:rsid w:val="00F14787"/>
    <w:rsid w:val="00F16D31"/>
    <w:rsid w:val="00F3337D"/>
    <w:rsid w:val="00F34D07"/>
    <w:rsid w:val="00F34E4C"/>
    <w:rsid w:val="00F371B5"/>
    <w:rsid w:val="00F41705"/>
    <w:rsid w:val="00F515CE"/>
    <w:rsid w:val="00F52542"/>
    <w:rsid w:val="00F538CB"/>
    <w:rsid w:val="00F55D80"/>
    <w:rsid w:val="00F5688B"/>
    <w:rsid w:val="00F60734"/>
    <w:rsid w:val="00F73EC9"/>
    <w:rsid w:val="00F75580"/>
    <w:rsid w:val="00F76F0B"/>
    <w:rsid w:val="00F803D6"/>
    <w:rsid w:val="00F9203D"/>
    <w:rsid w:val="00F92A3D"/>
    <w:rsid w:val="00F9355B"/>
    <w:rsid w:val="00F94C19"/>
    <w:rsid w:val="00F96561"/>
    <w:rsid w:val="00F970D1"/>
    <w:rsid w:val="00FA4279"/>
    <w:rsid w:val="00FB0DE5"/>
    <w:rsid w:val="00FB4C55"/>
    <w:rsid w:val="00FB6619"/>
    <w:rsid w:val="00FC169E"/>
    <w:rsid w:val="00FC6C2C"/>
    <w:rsid w:val="00FD354C"/>
    <w:rsid w:val="00FD3CDA"/>
    <w:rsid w:val="00FD46F6"/>
    <w:rsid w:val="00FE3BEB"/>
    <w:rsid w:val="00FF1023"/>
    <w:rsid w:val="00FF4956"/>
    <w:rsid w:val="00FF5702"/>
    <w:rsid w:val="01D566D2"/>
    <w:rsid w:val="069E07AC"/>
    <w:rsid w:val="0D0B4827"/>
    <w:rsid w:val="0E31064E"/>
    <w:rsid w:val="0F7977F4"/>
    <w:rsid w:val="12AF1FA9"/>
    <w:rsid w:val="14A007B4"/>
    <w:rsid w:val="16300DDB"/>
    <w:rsid w:val="16CD5BE6"/>
    <w:rsid w:val="199F522F"/>
    <w:rsid w:val="19FB26DA"/>
    <w:rsid w:val="1A8B2833"/>
    <w:rsid w:val="1B515FA0"/>
    <w:rsid w:val="1D9A7BA2"/>
    <w:rsid w:val="1E0B2E42"/>
    <w:rsid w:val="1E2B2EE3"/>
    <w:rsid w:val="1FBB4B9F"/>
    <w:rsid w:val="23B278DD"/>
    <w:rsid w:val="24C5715F"/>
    <w:rsid w:val="27C72271"/>
    <w:rsid w:val="2CD30B30"/>
    <w:rsid w:val="2E586260"/>
    <w:rsid w:val="2EFD008C"/>
    <w:rsid w:val="2F4A28EA"/>
    <w:rsid w:val="326C7830"/>
    <w:rsid w:val="3295171E"/>
    <w:rsid w:val="35436994"/>
    <w:rsid w:val="370C0ADF"/>
    <w:rsid w:val="3E091DE7"/>
    <w:rsid w:val="41EC670C"/>
    <w:rsid w:val="424F7D8F"/>
    <w:rsid w:val="42B07218"/>
    <w:rsid w:val="42DF0A26"/>
    <w:rsid w:val="43476085"/>
    <w:rsid w:val="45257F6C"/>
    <w:rsid w:val="46085DC1"/>
    <w:rsid w:val="47BB6E64"/>
    <w:rsid w:val="47E23913"/>
    <w:rsid w:val="4C22487C"/>
    <w:rsid w:val="4CAC1F43"/>
    <w:rsid w:val="4CAE676A"/>
    <w:rsid w:val="4F9A09BD"/>
    <w:rsid w:val="51CB3718"/>
    <w:rsid w:val="550704D3"/>
    <w:rsid w:val="573B7EF6"/>
    <w:rsid w:val="5A6D4083"/>
    <w:rsid w:val="5CC07647"/>
    <w:rsid w:val="62AA171A"/>
    <w:rsid w:val="641D0C51"/>
    <w:rsid w:val="6DE57B67"/>
    <w:rsid w:val="6F0E6756"/>
    <w:rsid w:val="70A16213"/>
    <w:rsid w:val="735E534E"/>
    <w:rsid w:val="73DA6ECA"/>
    <w:rsid w:val="756141E1"/>
    <w:rsid w:val="77B447F0"/>
    <w:rsid w:val="77C16711"/>
    <w:rsid w:val="77F512C4"/>
    <w:rsid w:val="790D7A83"/>
    <w:rsid w:val="7A891600"/>
    <w:rsid w:val="7E8228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99"/>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0"/>
    <w:pPr>
      <w:jc w:val="left"/>
    </w:p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8296"/>
      </w:tabs>
      <w:spacing w:line="720" w:lineRule="auto"/>
    </w:p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99"/>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1">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2">
    <w:name w:val="成文日期"/>
    <w:basedOn w:val="1"/>
    <w:link w:val="63"/>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3">
    <w:name w:val="成文日期 Char"/>
    <w:link w:val="62"/>
    <w:qFormat/>
    <w:uiPriority w:val="0"/>
    <w:rPr>
      <w:rFonts w:ascii="仿宋_GB2312" w:hAnsi="Times New Roman" w:eastAsia="仿宋_GB2312" w:cs="Times New Roman"/>
      <w:kern w:val="2"/>
      <w:sz w:val="32"/>
      <w:lang w:val="zh-CN" w:eastAsia="zh-CN"/>
    </w:rPr>
  </w:style>
  <w:style w:type="paragraph" w:customStyle="1" w:styleId="64">
    <w:name w:val="材料标题"/>
    <w:basedOn w:val="1"/>
    <w:link w:val="65"/>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5">
    <w:name w:val="材料标题 Char"/>
    <w:link w:val="64"/>
    <w:qFormat/>
    <w:uiPriority w:val="0"/>
    <w:rPr>
      <w:rFonts w:ascii="方正小标宋简体" w:hAnsi="Times New Roman" w:eastAsia="方正小标宋简体" w:cs="Times New Roman"/>
      <w:color w:val="000000"/>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2E07B-A71F-4005-B727-2CBD9D28D56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3609</Words>
  <Characters>20572</Characters>
  <Lines>171</Lines>
  <Paragraphs>48</Paragraphs>
  <TotalTime>15</TotalTime>
  <ScaleCrop>false</ScaleCrop>
  <LinksUpToDate>false</LinksUpToDate>
  <CharactersWithSpaces>24133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2022-03-07T09:36:20Z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FFD7BD59228042D884C71664763AC0EA</vt:lpwstr>
  </property>
</Properties>
</file>