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B69" w:rsidRPr="00F24CDA" w:rsidRDefault="00031B69" w:rsidP="00031B69">
      <w:pPr>
        <w:snapToGrid w:val="0"/>
        <w:spacing w:line="360" w:lineRule="auto"/>
        <w:ind w:firstLineChars="200" w:firstLine="482"/>
        <w:jc w:val="left"/>
        <w:rPr>
          <w:rFonts w:asciiTheme="minorEastAsia" w:eastAsiaTheme="minorEastAsia" w:hAnsiTheme="minorEastAsia"/>
          <w:b/>
          <w:kern w:val="0"/>
          <w:sz w:val="24"/>
        </w:rPr>
      </w:pPr>
      <w:bookmarkStart w:id="0" w:name="_Toc104818928"/>
      <w:r w:rsidRPr="00F24CDA">
        <w:rPr>
          <w:rFonts w:asciiTheme="minorEastAsia" w:eastAsiaTheme="minorEastAsia" w:hAnsiTheme="minorEastAsia" w:hint="eastAsia"/>
          <w:b/>
          <w:sz w:val="24"/>
        </w:rPr>
        <w:t>一、磋商文件</w:t>
      </w:r>
      <w:r w:rsidRPr="00F24CDA">
        <w:rPr>
          <w:rFonts w:asciiTheme="minorEastAsia" w:eastAsiaTheme="minorEastAsia" w:hAnsiTheme="minorEastAsia"/>
          <w:b/>
          <w:sz w:val="24"/>
        </w:rPr>
        <w:t>第</w:t>
      </w:r>
      <w:r w:rsidRPr="00F24CDA">
        <w:rPr>
          <w:rFonts w:asciiTheme="minorEastAsia" w:eastAsiaTheme="minorEastAsia" w:hAnsiTheme="minorEastAsia" w:hint="eastAsia"/>
          <w:b/>
          <w:sz w:val="24"/>
        </w:rPr>
        <w:t>三</w:t>
      </w:r>
      <w:r w:rsidRPr="00F24CDA">
        <w:rPr>
          <w:rFonts w:asciiTheme="minorEastAsia" w:eastAsiaTheme="minorEastAsia" w:hAnsiTheme="minorEastAsia"/>
          <w:b/>
          <w:sz w:val="24"/>
        </w:rPr>
        <w:t>章</w:t>
      </w:r>
      <w:r w:rsidRPr="00F24CDA">
        <w:rPr>
          <w:rFonts w:asciiTheme="minorEastAsia" w:eastAsiaTheme="minorEastAsia" w:hAnsiTheme="minorEastAsia" w:hint="eastAsia"/>
          <w:b/>
          <w:sz w:val="24"/>
        </w:rPr>
        <w:t>评分办法</w:t>
      </w:r>
      <w:r w:rsidRPr="00F24CDA">
        <w:rPr>
          <w:rFonts w:asciiTheme="minorEastAsia" w:eastAsiaTheme="minorEastAsia" w:hAnsiTheme="minorEastAsia" w:hint="eastAsia"/>
          <w:b/>
          <w:kern w:val="0"/>
          <w:sz w:val="24"/>
        </w:rPr>
        <w:t>更正为：</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F24CDA" w:rsidRPr="00F24CDA" w:rsidTr="00FC1158">
        <w:tc>
          <w:tcPr>
            <w:tcW w:w="835" w:type="dxa"/>
            <w:vAlign w:val="center"/>
          </w:tcPr>
          <w:p w:rsidR="00031B69" w:rsidRPr="00F24CDA" w:rsidRDefault="00031B69" w:rsidP="00FC1158">
            <w:pPr>
              <w:spacing w:line="360" w:lineRule="auto"/>
              <w:ind w:firstLine="28"/>
              <w:jc w:val="center"/>
              <w:rPr>
                <w:rFonts w:asciiTheme="minorEastAsia" w:eastAsiaTheme="minorEastAsia" w:hAnsiTheme="minorEastAsia"/>
                <w:b/>
                <w:sz w:val="24"/>
              </w:rPr>
            </w:pPr>
            <w:r w:rsidRPr="00F24CDA">
              <w:rPr>
                <w:rFonts w:asciiTheme="minorEastAsia" w:eastAsiaTheme="minorEastAsia" w:hAnsiTheme="minorEastAsia"/>
                <w:b/>
                <w:sz w:val="24"/>
              </w:rPr>
              <w:t>序号</w:t>
            </w:r>
          </w:p>
        </w:tc>
        <w:tc>
          <w:tcPr>
            <w:tcW w:w="1462" w:type="dxa"/>
            <w:vAlign w:val="center"/>
          </w:tcPr>
          <w:p w:rsidR="00031B69" w:rsidRPr="00F24CDA" w:rsidRDefault="00031B69" w:rsidP="00FC1158">
            <w:pPr>
              <w:spacing w:line="360" w:lineRule="auto"/>
              <w:ind w:firstLine="28"/>
              <w:jc w:val="center"/>
              <w:rPr>
                <w:rFonts w:asciiTheme="minorEastAsia" w:eastAsiaTheme="minorEastAsia" w:hAnsiTheme="minorEastAsia"/>
                <w:b/>
                <w:sz w:val="24"/>
              </w:rPr>
            </w:pPr>
            <w:r w:rsidRPr="00F24CDA">
              <w:rPr>
                <w:rFonts w:asciiTheme="minorEastAsia" w:eastAsiaTheme="minorEastAsia" w:hAnsiTheme="minorEastAsia"/>
                <w:b/>
                <w:sz w:val="24"/>
              </w:rPr>
              <w:t>评分因素</w:t>
            </w: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b/>
                <w:sz w:val="24"/>
              </w:rPr>
            </w:pPr>
            <w:r w:rsidRPr="00F24CDA">
              <w:rPr>
                <w:rFonts w:asciiTheme="minorEastAsia" w:eastAsiaTheme="minorEastAsia" w:hAnsiTheme="minorEastAsia"/>
                <w:b/>
                <w:sz w:val="24"/>
              </w:rPr>
              <w:t>分值</w:t>
            </w:r>
          </w:p>
        </w:tc>
        <w:tc>
          <w:tcPr>
            <w:tcW w:w="3978" w:type="dxa"/>
            <w:vAlign w:val="center"/>
          </w:tcPr>
          <w:p w:rsidR="00031B69" w:rsidRPr="00F24CDA" w:rsidRDefault="00031B69" w:rsidP="00FC1158">
            <w:pPr>
              <w:spacing w:line="360" w:lineRule="auto"/>
              <w:ind w:firstLine="28"/>
              <w:jc w:val="center"/>
              <w:rPr>
                <w:rFonts w:asciiTheme="minorEastAsia" w:eastAsiaTheme="minorEastAsia" w:hAnsiTheme="minorEastAsia"/>
                <w:b/>
                <w:sz w:val="24"/>
              </w:rPr>
            </w:pPr>
            <w:r w:rsidRPr="00F24CDA">
              <w:rPr>
                <w:rFonts w:asciiTheme="minorEastAsia" w:eastAsiaTheme="minorEastAsia" w:hAnsiTheme="minorEastAsia"/>
                <w:b/>
                <w:sz w:val="24"/>
              </w:rPr>
              <w:t>评分标准</w:t>
            </w:r>
          </w:p>
        </w:tc>
        <w:tc>
          <w:tcPr>
            <w:tcW w:w="2440" w:type="dxa"/>
            <w:vAlign w:val="center"/>
          </w:tcPr>
          <w:p w:rsidR="00031B69" w:rsidRPr="00F24CDA" w:rsidRDefault="00031B69" w:rsidP="00FC1158">
            <w:pPr>
              <w:pStyle w:val="a7"/>
              <w:spacing w:before="0" w:after="0"/>
              <w:rPr>
                <w:rFonts w:ascii="宋体" w:eastAsia="宋体" w:hAnsi="宋体"/>
                <w:szCs w:val="24"/>
              </w:rPr>
            </w:pPr>
            <w:r w:rsidRPr="00F24CDA">
              <w:rPr>
                <w:rFonts w:ascii="宋体" w:eastAsia="宋体" w:hAnsi="宋体"/>
                <w:szCs w:val="24"/>
              </w:rPr>
              <w:t>说明</w:t>
            </w:r>
          </w:p>
        </w:tc>
      </w:tr>
      <w:tr w:rsidR="00F24CDA" w:rsidRPr="00F24CDA" w:rsidTr="00FC1158">
        <w:trPr>
          <w:trHeight w:val="3570"/>
        </w:trPr>
        <w:tc>
          <w:tcPr>
            <w:tcW w:w="835" w:type="dxa"/>
            <w:vAlign w:val="center"/>
          </w:tcPr>
          <w:p w:rsidR="00031B69" w:rsidRPr="00F24CDA" w:rsidRDefault="00031B69" w:rsidP="00FC1158">
            <w:pPr>
              <w:spacing w:line="360" w:lineRule="auto"/>
              <w:ind w:firstLine="28"/>
              <w:jc w:val="center"/>
              <w:rPr>
                <w:rFonts w:asciiTheme="minorEastAsia" w:eastAsiaTheme="minorEastAsia" w:hAnsiTheme="minorEastAsia"/>
                <w:b/>
                <w:sz w:val="24"/>
              </w:rPr>
            </w:pPr>
            <w:r w:rsidRPr="00F24CDA">
              <w:rPr>
                <w:rFonts w:asciiTheme="minorEastAsia" w:eastAsiaTheme="minorEastAsia" w:hAnsiTheme="minorEastAsia" w:hint="eastAsia"/>
                <w:b/>
                <w:sz w:val="24"/>
              </w:rPr>
              <w:t>1</w:t>
            </w:r>
          </w:p>
        </w:tc>
        <w:tc>
          <w:tcPr>
            <w:tcW w:w="1462"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价格分</w:t>
            </w: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sz w:val="24"/>
              </w:rPr>
              <w:t>30</w:t>
            </w:r>
          </w:p>
        </w:tc>
        <w:tc>
          <w:tcPr>
            <w:tcW w:w="3978" w:type="dxa"/>
            <w:vAlign w:val="center"/>
          </w:tcPr>
          <w:p w:rsidR="00031B69" w:rsidRPr="00F24CDA" w:rsidRDefault="00031B69" w:rsidP="00FC1158">
            <w:pPr>
              <w:spacing w:line="360" w:lineRule="auto"/>
              <w:rPr>
                <w:rFonts w:asciiTheme="minorEastAsia" w:eastAsiaTheme="minorEastAsia" w:hAnsiTheme="minorEastAsia" w:cs="宋体"/>
                <w:sz w:val="24"/>
              </w:rPr>
            </w:pPr>
            <w:r w:rsidRPr="00F24CDA">
              <w:rPr>
                <w:rFonts w:asciiTheme="minorEastAsia" w:eastAsiaTheme="minorEastAsia" w:hAnsiTheme="minorEastAsia" w:cs="宋体" w:hint="eastAsia"/>
                <w:sz w:val="24"/>
              </w:rPr>
              <w:t>价格分采用低价优先法计算，即满足磋商文件要求且磋商价格最低的磋商报价为评标基准价，其价格分为满分。其他供应商的价格分统一按照下列公式计算（计算结果四舍五入保留两位小数）：</w:t>
            </w:r>
          </w:p>
          <w:p w:rsidR="00031B69" w:rsidRPr="00F24CDA" w:rsidRDefault="00031B69" w:rsidP="00FC1158">
            <w:pPr>
              <w:spacing w:line="360" w:lineRule="auto"/>
              <w:rPr>
                <w:rFonts w:asciiTheme="minorEastAsia" w:eastAsiaTheme="minorEastAsia" w:hAnsiTheme="minorEastAsia" w:cs="宋体"/>
                <w:b/>
                <w:sz w:val="24"/>
              </w:rPr>
            </w:pPr>
            <w:r w:rsidRPr="00F24CDA">
              <w:rPr>
                <w:rFonts w:asciiTheme="minorEastAsia" w:eastAsiaTheme="minorEastAsia" w:hAnsiTheme="minorEastAsia" w:cs="宋体" w:hint="eastAsia"/>
                <w:sz w:val="24"/>
              </w:rPr>
              <w:t>磋商报价得分=（评标基准价/磋商报价）*价格权重</w:t>
            </w:r>
          </w:p>
        </w:tc>
        <w:tc>
          <w:tcPr>
            <w:tcW w:w="2440" w:type="dxa"/>
            <w:vAlign w:val="center"/>
          </w:tcPr>
          <w:p w:rsidR="00031B69" w:rsidRPr="00F24CDA" w:rsidRDefault="00031B69" w:rsidP="00FC1158">
            <w:pPr>
              <w:widowControl/>
              <w:snapToGrid w:val="0"/>
              <w:spacing w:line="360" w:lineRule="auto"/>
              <w:jc w:val="left"/>
              <w:rPr>
                <w:rFonts w:ascii="宋体" w:eastAsia="宋体" w:hAnsi="宋体" w:cs="宋体"/>
                <w:sz w:val="24"/>
              </w:rPr>
            </w:pPr>
            <w:r w:rsidRPr="00F24CDA">
              <w:rPr>
                <w:rFonts w:ascii="宋体" w:eastAsia="宋体" w:hAnsi="宋体" w:cs="宋体" w:hint="eastAsia"/>
                <w:sz w:val="24"/>
              </w:rPr>
              <w:t>此处最终报价指经过报价修正，及因落实政府采购政策进行价格调整后的最终报价</w:t>
            </w:r>
          </w:p>
        </w:tc>
      </w:tr>
      <w:tr w:rsidR="00F24CDA" w:rsidRPr="00F24CDA" w:rsidTr="00FC1158">
        <w:tc>
          <w:tcPr>
            <w:tcW w:w="835"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2</w:t>
            </w:r>
          </w:p>
        </w:tc>
        <w:tc>
          <w:tcPr>
            <w:tcW w:w="1462"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主观分</w:t>
            </w: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p>
        </w:tc>
        <w:tc>
          <w:tcPr>
            <w:tcW w:w="3978" w:type="dxa"/>
            <w:vAlign w:val="center"/>
          </w:tcPr>
          <w:p w:rsidR="00031B69" w:rsidRPr="00F24CDA" w:rsidRDefault="00031B69" w:rsidP="00FC1158">
            <w:pPr>
              <w:snapToGrid w:val="0"/>
              <w:spacing w:line="360" w:lineRule="auto"/>
              <w:rPr>
                <w:rFonts w:asciiTheme="minorEastAsia" w:eastAsiaTheme="minorEastAsia" w:hAnsiTheme="minorEastAsia"/>
                <w:sz w:val="24"/>
              </w:rPr>
            </w:pPr>
          </w:p>
        </w:tc>
        <w:tc>
          <w:tcPr>
            <w:tcW w:w="2440" w:type="dxa"/>
            <w:vAlign w:val="center"/>
          </w:tcPr>
          <w:p w:rsidR="00031B69" w:rsidRPr="00F24CDA" w:rsidRDefault="00031B69" w:rsidP="00FC1158">
            <w:pPr>
              <w:snapToGrid w:val="0"/>
              <w:spacing w:line="360" w:lineRule="auto"/>
              <w:rPr>
                <w:rFonts w:ascii="宋体" w:eastAsia="宋体" w:hAnsi="宋体"/>
                <w:sz w:val="24"/>
              </w:rPr>
            </w:pPr>
          </w:p>
        </w:tc>
      </w:tr>
      <w:tr w:rsidR="00F24CDA" w:rsidRPr="00F24CDA" w:rsidTr="00FC1158">
        <w:tc>
          <w:tcPr>
            <w:tcW w:w="835" w:type="dxa"/>
            <w:vAlign w:val="center"/>
          </w:tcPr>
          <w:p w:rsidR="00031B69" w:rsidRPr="00F24CDA" w:rsidRDefault="00031B69" w:rsidP="00FC1158">
            <w:pPr>
              <w:widowControl/>
              <w:spacing w:line="360" w:lineRule="auto"/>
              <w:jc w:val="left"/>
              <w:rPr>
                <w:rFonts w:asciiTheme="minorEastAsia" w:eastAsiaTheme="minorEastAsia" w:hAnsiTheme="minorEastAsia" w:cs="宋体"/>
                <w:kern w:val="0"/>
                <w:sz w:val="24"/>
              </w:rPr>
            </w:pPr>
            <w:r w:rsidRPr="00F24CDA">
              <w:rPr>
                <w:rFonts w:asciiTheme="minorEastAsia" w:eastAsiaTheme="minorEastAsia" w:hAnsiTheme="minorEastAsia" w:cs="宋体" w:hint="eastAsia"/>
                <w:kern w:val="0"/>
                <w:sz w:val="24"/>
              </w:rPr>
              <w:t>2.1</w:t>
            </w:r>
          </w:p>
        </w:tc>
        <w:tc>
          <w:tcPr>
            <w:tcW w:w="1462" w:type="dxa"/>
            <w:vAlign w:val="center"/>
          </w:tcPr>
          <w:p w:rsidR="00031B69" w:rsidRPr="00F24CDA" w:rsidRDefault="00031B69" w:rsidP="00FC1158">
            <w:pPr>
              <w:spacing w:line="360" w:lineRule="auto"/>
              <w:ind w:firstLine="28"/>
              <w:jc w:val="left"/>
              <w:rPr>
                <w:rFonts w:asciiTheme="minorEastAsia" w:eastAsiaTheme="minorEastAsia" w:hAnsiTheme="minorEastAsia"/>
                <w:sz w:val="24"/>
              </w:rPr>
            </w:pPr>
            <w:r w:rsidRPr="00F24CDA">
              <w:rPr>
                <w:rFonts w:asciiTheme="minorEastAsia" w:eastAsiaTheme="minorEastAsia" w:hAnsiTheme="minorEastAsia" w:hint="eastAsia"/>
                <w:sz w:val="24"/>
              </w:rPr>
              <w:t>项目实施</w:t>
            </w:r>
          </w:p>
          <w:p w:rsidR="00031B69" w:rsidRPr="00F24CDA" w:rsidRDefault="00031B69" w:rsidP="00FC1158">
            <w:pPr>
              <w:spacing w:line="360" w:lineRule="auto"/>
              <w:ind w:firstLine="28"/>
              <w:jc w:val="left"/>
              <w:rPr>
                <w:rFonts w:asciiTheme="minorEastAsia" w:eastAsiaTheme="minorEastAsia" w:hAnsiTheme="minorEastAsia"/>
                <w:sz w:val="24"/>
              </w:rPr>
            </w:pPr>
            <w:r w:rsidRPr="00F24CDA">
              <w:rPr>
                <w:rFonts w:asciiTheme="minorEastAsia" w:eastAsiaTheme="minorEastAsia" w:hAnsiTheme="minorEastAsia" w:hint="eastAsia"/>
                <w:sz w:val="24"/>
              </w:rPr>
              <w:t>方案</w:t>
            </w:r>
          </w:p>
          <w:p w:rsidR="00031B69" w:rsidRPr="00F24CDA" w:rsidRDefault="00031B69" w:rsidP="00FC1158">
            <w:pPr>
              <w:tabs>
                <w:tab w:val="left" w:pos="1200"/>
              </w:tabs>
              <w:spacing w:line="360" w:lineRule="auto"/>
              <w:ind w:firstLine="28"/>
              <w:jc w:val="left"/>
              <w:rPr>
                <w:rFonts w:asciiTheme="minorEastAsia" w:eastAsiaTheme="minorEastAsia" w:hAnsiTheme="minorEastAsia"/>
                <w:sz w:val="24"/>
              </w:rPr>
            </w:pP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12</w:t>
            </w:r>
          </w:p>
        </w:tc>
        <w:tc>
          <w:tcPr>
            <w:tcW w:w="3978" w:type="dxa"/>
            <w:vAlign w:val="center"/>
          </w:tcPr>
          <w:p w:rsidR="00031B69" w:rsidRPr="00F24CDA" w:rsidRDefault="00031B69" w:rsidP="00FC1158">
            <w:pPr>
              <w:spacing w:line="360" w:lineRule="auto"/>
              <w:jc w:val="left"/>
              <w:rPr>
                <w:rFonts w:asciiTheme="minorEastAsia" w:eastAsiaTheme="minorEastAsia" w:hAnsiTheme="minorEastAsia"/>
                <w:sz w:val="24"/>
              </w:rPr>
            </w:pPr>
            <w:r w:rsidRPr="00F24CDA">
              <w:rPr>
                <w:rFonts w:asciiTheme="minorEastAsia" w:eastAsiaTheme="minorEastAsia" w:hAnsiTheme="minorEastAsia" w:hint="eastAsia"/>
                <w:sz w:val="24"/>
              </w:rPr>
              <w:t>根据供应商针对本项目提供的项目实施方案进行评审，内容包括但不限于：①安装施工组织方案、②难点技术分析、③安装进度计划、④安全保障措施、⑤技术保障措施⑥施工环境保护措施。</w:t>
            </w:r>
            <w:r w:rsidRPr="00F24CDA">
              <w:rPr>
                <w:rFonts w:asciiTheme="minorEastAsia" w:eastAsiaTheme="minorEastAsia" w:hAnsiTheme="minorEastAsia"/>
                <w:sz w:val="24"/>
              </w:rPr>
              <w:t>对于每一点，方案科学合理、满足项目需求的，得</w:t>
            </w:r>
            <w:r w:rsidRPr="00F24CDA">
              <w:rPr>
                <w:rFonts w:asciiTheme="minorEastAsia" w:eastAsiaTheme="minorEastAsia" w:hAnsiTheme="minorEastAsia" w:hint="eastAsia"/>
                <w:sz w:val="24"/>
              </w:rPr>
              <w:t>2</w:t>
            </w:r>
            <w:r w:rsidRPr="00F24CDA">
              <w:rPr>
                <w:rFonts w:asciiTheme="minorEastAsia" w:eastAsiaTheme="minorEastAsia" w:hAnsiTheme="minorEastAsia"/>
                <w:sz w:val="24"/>
              </w:rPr>
              <w:t>分；方案较科学合理、基本满足项目需求的，得</w:t>
            </w:r>
            <w:r w:rsidRPr="00F24CDA">
              <w:rPr>
                <w:rFonts w:asciiTheme="minorEastAsia" w:eastAsiaTheme="minorEastAsia" w:hAnsiTheme="minorEastAsia" w:hint="eastAsia"/>
                <w:sz w:val="24"/>
              </w:rPr>
              <w:t>1</w:t>
            </w:r>
            <w:r w:rsidRPr="00F24CDA">
              <w:rPr>
                <w:rFonts w:asciiTheme="minorEastAsia" w:eastAsiaTheme="minorEastAsia" w:hAnsiTheme="minorEastAsia"/>
                <w:sz w:val="24"/>
              </w:rPr>
              <w:t>分</w:t>
            </w:r>
            <w:r w:rsidRPr="00F24CDA">
              <w:rPr>
                <w:rFonts w:asciiTheme="minorEastAsia" w:eastAsiaTheme="minorEastAsia" w:hAnsiTheme="minorEastAsia" w:hint="eastAsia"/>
                <w:sz w:val="24"/>
              </w:rPr>
              <w:t>；</w:t>
            </w:r>
            <w:r w:rsidRPr="00F24CDA">
              <w:rPr>
                <w:rFonts w:asciiTheme="minorEastAsia" w:eastAsiaTheme="minorEastAsia" w:hAnsiTheme="minorEastAsia"/>
                <w:sz w:val="24"/>
              </w:rPr>
              <w:t>合理</w:t>
            </w:r>
            <w:r w:rsidRPr="00F24CDA">
              <w:rPr>
                <w:rFonts w:asciiTheme="minorEastAsia" w:eastAsiaTheme="minorEastAsia" w:hAnsiTheme="minorEastAsia" w:hint="eastAsia"/>
                <w:sz w:val="24"/>
              </w:rPr>
              <w:t>性</w:t>
            </w:r>
            <w:r w:rsidRPr="00F24CDA">
              <w:rPr>
                <w:rFonts w:asciiTheme="minorEastAsia" w:eastAsiaTheme="minorEastAsia" w:hAnsiTheme="minorEastAsia"/>
                <w:sz w:val="24"/>
              </w:rPr>
              <w:t>一般</w:t>
            </w:r>
            <w:r w:rsidRPr="00F24CDA">
              <w:rPr>
                <w:rFonts w:asciiTheme="minorEastAsia" w:eastAsiaTheme="minorEastAsia" w:hAnsiTheme="minorEastAsia" w:hint="eastAsia"/>
                <w:sz w:val="24"/>
              </w:rPr>
              <w:t>，</w:t>
            </w:r>
            <w:r w:rsidRPr="00F24CDA">
              <w:rPr>
                <w:rFonts w:asciiTheme="minorEastAsia" w:eastAsiaTheme="minorEastAsia" w:hAnsiTheme="minorEastAsia"/>
                <w:sz w:val="24"/>
              </w:rPr>
              <w:t>有瑕疵需要完善以满足项目需求的，得</w:t>
            </w:r>
            <w:r w:rsidRPr="00F24CDA">
              <w:rPr>
                <w:rFonts w:asciiTheme="minorEastAsia" w:eastAsiaTheme="minorEastAsia" w:hAnsiTheme="minorEastAsia" w:hint="eastAsia"/>
                <w:sz w:val="24"/>
              </w:rPr>
              <w:t>0.5</w:t>
            </w:r>
            <w:r w:rsidRPr="00F24CDA">
              <w:rPr>
                <w:rFonts w:asciiTheme="minorEastAsia" w:eastAsiaTheme="minorEastAsia" w:hAnsiTheme="minorEastAsia"/>
                <w:sz w:val="24"/>
              </w:rPr>
              <w:t>分，缺项或完全不合理不能满足项目需求的，得0分。本大项满分1</w:t>
            </w:r>
            <w:r w:rsidRPr="00F24CDA">
              <w:rPr>
                <w:rFonts w:asciiTheme="minorEastAsia" w:eastAsiaTheme="minorEastAsia" w:hAnsiTheme="minorEastAsia" w:hint="eastAsia"/>
                <w:sz w:val="24"/>
              </w:rPr>
              <w:t>2</w:t>
            </w:r>
            <w:r w:rsidRPr="00F24CDA">
              <w:rPr>
                <w:rFonts w:asciiTheme="minorEastAsia" w:eastAsiaTheme="minorEastAsia" w:hAnsiTheme="minorEastAsia"/>
                <w:sz w:val="24"/>
              </w:rPr>
              <w:t>分。</w:t>
            </w:r>
            <w:r w:rsidRPr="00F24CDA">
              <w:rPr>
                <w:rFonts w:asciiTheme="minorEastAsia" w:eastAsiaTheme="minorEastAsia" w:hAnsiTheme="minorEastAsia" w:hint="eastAsia"/>
                <w:sz w:val="24"/>
              </w:rPr>
              <w:t xml:space="preserve"> </w:t>
            </w:r>
          </w:p>
        </w:tc>
        <w:tc>
          <w:tcPr>
            <w:tcW w:w="2440" w:type="dxa"/>
            <w:vAlign w:val="center"/>
          </w:tcPr>
          <w:p w:rsidR="00031B69" w:rsidRPr="00F24CDA" w:rsidRDefault="00031B69" w:rsidP="00FC1158">
            <w:pPr>
              <w:snapToGrid w:val="0"/>
              <w:spacing w:line="360" w:lineRule="auto"/>
              <w:rPr>
                <w:rFonts w:ascii="宋体" w:eastAsia="宋体" w:hAnsi="宋体"/>
                <w:sz w:val="24"/>
              </w:rPr>
            </w:pPr>
            <w:r w:rsidRPr="00F24CDA">
              <w:rPr>
                <w:rFonts w:ascii="宋体" w:eastAsia="宋体" w:hAnsi="宋体" w:hint="eastAsia"/>
                <w:sz w:val="24"/>
              </w:rPr>
              <w:t>不合理是指内容逻辑混乱，不符合相关的国家、行业标准。内容具有明显缺陷，前后内容无法连贯；不符合项目实际情况指内容脱离了实际情况，不利于采购人实施。</w:t>
            </w:r>
          </w:p>
        </w:tc>
      </w:tr>
      <w:tr w:rsidR="00F24CDA" w:rsidRPr="00F24CDA" w:rsidTr="00FC1158">
        <w:tc>
          <w:tcPr>
            <w:tcW w:w="835" w:type="dxa"/>
            <w:vAlign w:val="center"/>
          </w:tcPr>
          <w:p w:rsidR="00031B69" w:rsidRPr="00F24CDA" w:rsidRDefault="00031B69" w:rsidP="00FC1158">
            <w:pPr>
              <w:widowControl/>
              <w:spacing w:line="360" w:lineRule="auto"/>
              <w:jc w:val="left"/>
              <w:rPr>
                <w:rFonts w:asciiTheme="minorEastAsia" w:eastAsiaTheme="minorEastAsia" w:hAnsiTheme="minorEastAsia" w:cs="宋体"/>
                <w:kern w:val="0"/>
                <w:sz w:val="24"/>
              </w:rPr>
            </w:pPr>
            <w:r w:rsidRPr="00F24CDA">
              <w:rPr>
                <w:rFonts w:asciiTheme="minorEastAsia" w:eastAsiaTheme="minorEastAsia" w:hAnsiTheme="minorEastAsia" w:cs="宋体" w:hint="eastAsia"/>
                <w:kern w:val="0"/>
                <w:sz w:val="24"/>
              </w:rPr>
              <w:t>2.2</w:t>
            </w:r>
          </w:p>
        </w:tc>
        <w:tc>
          <w:tcPr>
            <w:tcW w:w="1462" w:type="dxa"/>
            <w:vAlign w:val="center"/>
          </w:tcPr>
          <w:p w:rsidR="00031B69" w:rsidRPr="00F24CDA" w:rsidRDefault="00031B69" w:rsidP="00FC1158">
            <w:pPr>
              <w:spacing w:line="360" w:lineRule="auto"/>
              <w:ind w:firstLine="28"/>
              <w:jc w:val="left"/>
              <w:rPr>
                <w:rFonts w:asciiTheme="minorEastAsia" w:eastAsiaTheme="minorEastAsia" w:hAnsiTheme="minorEastAsia"/>
                <w:sz w:val="24"/>
              </w:rPr>
            </w:pPr>
            <w:r w:rsidRPr="00F24CDA">
              <w:rPr>
                <w:rFonts w:asciiTheme="minorEastAsia" w:eastAsiaTheme="minorEastAsia" w:hAnsiTheme="minorEastAsia" w:hint="eastAsia"/>
                <w:sz w:val="24"/>
              </w:rPr>
              <w:t>售后服务</w:t>
            </w:r>
          </w:p>
          <w:p w:rsidR="00031B69" w:rsidRPr="00F24CDA" w:rsidRDefault="00031B69" w:rsidP="00FC1158">
            <w:pPr>
              <w:spacing w:line="360" w:lineRule="auto"/>
              <w:ind w:firstLine="28"/>
              <w:jc w:val="left"/>
              <w:rPr>
                <w:rFonts w:asciiTheme="minorEastAsia" w:eastAsiaTheme="minorEastAsia" w:hAnsiTheme="minorEastAsia"/>
                <w:sz w:val="24"/>
              </w:rPr>
            </w:pPr>
            <w:r w:rsidRPr="00F24CDA">
              <w:rPr>
                <w:rFonts w:asciiTheme="minorEastAsia" w:eastAsiaTheme="minorEastAsia" w:hAnsiTheme="minorEastAsia" w:hint="eastAsia"/>
                <w:sz w:val="24"/>
              </w:rPr>
              <w:t>方案</w:t>
            </w:r>
          </w:p>
          <w:p w:rsidR="00031B69" w:rsidRPr="00F24CDA" w:rsidRDefault="00031B69" w:rsidP="00FC1158">
            <w:pPr>
              <w:pStyle w:val="Default"/>
              <w:spacing w:line="360" w:lineRule="auto"/>
              <w:ind w:firstLine="28"/>
              <w:rPr>
                <w:rFonts w:asciiTheme="minorEastAsia" w:eastAsiaTheme="minorEastAsia" w:hAnsiTheme="minorEastAsia" w:cs="Times New Roman"/>
                <w:color w:val="auto"/>
                <w:kern w:val="2"/>
              </w:rPr>
            </w:pP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1</w:t>
            </w:r>
            <w:r w:rsidRPr="00F24CDA">
              <w:rPr>
                <w:rFonts w:asciiTheme="minorEastAsia" w:eastAsiaTheme="minorEastAsia" w:hAnsiTheme="minorEastAsia"/>
                <w:sz w:val="24"/>
              </w:rPr>
              <w:t>5</w:t>
            </w:r>
          </w:p>
        </w:tc>
        <w:tc>
          <w:tcPr>
            <w:tcW w:w="3978" w:type="dxa"/>
            <w:vAlign w:val="center"/>
          </w:tcPr>
          <w:p w:rsidR="00031B69" w:rsidRPr="00F24CDA" w:rsidRDefault="00031B69" w:rsidP="00FC1158">
            <w:pPr>
              <w:spacing w:line="360" w:lineRule="auto"/>
              <w:jc w:val="left"/>
              <w:rPr>
                <w:rFonts w:asciiTheme="minorEastAsia" w:eastAsiaTheme="minorEastAsia" w:hAnsiTheme="minorEastAsia"/>
                <w:sz w:val="24"/>
              </w:rPr>
            </w:pPr>
            <w:r w:rsidRPr="00F24CDA">
              <w:rPr>
                <w:rFonts w:asciiTheme="minorEastAsia" w:eastAsiaTheme="minorEastAsia" w:hAnsiTheme="minorEastAsia" w:hint="eastAsia"/>
                <w:sz w:val="24"/>
              </w:rPr>
              <w:t>根据供应商针对本项目提供的售后服务方案进行评审，内容包括但不限于：①售后应急处理方式、② 售后技术支持、③本地化售后服务、④质量保证措施、⑤售后人员配</w:t>
            </w:r>
            <w:r w:rsidRPr="00F24CDA">
              <w:rPr>
                <w:rFonts w:asciiTheme="minorEastAsia" w:eastAsiaTheme="minorEastAsia" w:hAnsiTheme="minorEastAsia" w:hint="eastAsia"/>
                <w:sz w:val="24"/>
              </w:rPr>
              <w:lastRenderedPageBreak/>
              <w:t>置。</w:t>
            </w:r>
            <w:r w:rsidRPr="00F24CDA">
              <w:rPr>
                <w:rFonts w:asciiTheme="minorEastAsia" w:eastAsiaTheme="minorEastAsia" w:hAnsiTheme="minorEastAsia"/>
                <w:sz w:val="24"/>
              </w:rPr>
              <w:t>对于每一点，方案科学合理、满足项目需求的，得3分；方案较科学合理、基本满足项目需求的，得2分</w:t>
            </w:r>
            <w:r w:rsidRPr="00F24CDA">
              <w:rPr>
                <w:rFonts w:asciiTheme="minorEastAsia" w:eastAsiaTheme="minorEastAsia" w:hAnsiTheme="minorEastAsia" w:hint="eastAsia"/>
                <w:sz w:val="24"/>
              </w:rPr>
              <w:t>；</w:t>
            </w:r>
            <w:r w:rsidRPr="00F24CDA">
              <w:rPr>
                <w:rFonts w:asciiTheme="minorEastAsia" w:eastAsiaTheme="minorEastAsia" w:hAnsiTheme="minorEastAsia"/>
                <w:sz w:val="24"/>
              </w:rPr>
              <w:t>合理</w:t>
            </w:r>
            <w:r w:rsidRPr="00F24CDA">
              <w:rPr>
                <w:rFonts w:asciiTheme="minorEastAsia" w:eastAsiaTheme="minorEastAsia" w:hAnsiTheme="minorEastAsia" w:hint="eastAsia"/>
                <w:sz w:val="24"/>
              </w:rPr>
              <w:t>性</w:t>
            </w:r>
            <w:r w:rsidRPr="00F24CDA">
              <w:rPr>
                <w:rFonts w:asciiTheme="minorEastAsia" w:eastAsiaTheme="minorEastAsia" w:hAnsiTheme="minorEastAsia"/>
                <w:sz w:val="24"/>
              </w:rPr>
              <w:t>一般</w:t>
            </w:r>
            <w:r w:rsidRPr="00F24CDA">
              <w:rPr>
                <w:rFonts w:asciiTheme="minorEastAsia" w:eastAsiaTheme="minorEastAsia" w:hAnsiTheme="minorEastAsia" w:hint="eastAsia"/>
                <w:sz w:val="24"/>
              </w:rPr>
              <w:t>，</w:t>
            </w:r>
            <w:r w:rsidRPr="00F24CDA">
              <w:rPr>
                <w:rFonts w:asciiTheme="minorEastAsia" w:eastAsiaTheme="minorEastAsia" w:hAnsiTheme="minorEastAsia"/>
                <w:sz w:val="24"/>
              </w:rPr>
              <w:t>有瑕疵需要完善以满足项目需求的，得1分，缺项或完全不合理不能满足项目需求的，得0分。本大项满分15分。</w:t>
            </w:r>
          </w:p>
        </w:tc>
        <w:tc>
          <w:tcPr>
            <w:tcW w:w="2440" w:type="dxa"/>
            <w:vAlign w:val="center"/>
          </w:tcPr>
          <w:p w:rsidR="00031B69" w:rsidRPr="00F24CDA" w:rsidRDefault="00031B69" w:rsidP="00FC1158">
            <w:pPr>
              <w:snapToGrid w:val="0"/>
              <w:spacing w:line="360" w:lineRule="auto"/>
              <w:rPr>
                <w:rFonts w:asciiTheme="minorEastAsia" w:eastAsiaTheme="minorEastAsia" w:hAnsiTheme="minorEastAsia"/>
                <w:sz w:val="24"/>
              </w:rPr>
            </w:pPr>
            <w:r w:rsidRPr="00F24CDA">
              <w:rPr>
                <w:rFonts w:asciiTheme="minorEastAsia" w:eastAsiaTheme="minorEastAsia" w:hAnsiTheme="minorEastAsia" w:hint="eastAsia"/>
                <w:sz w:val="24"/>
              </w:rPr>
              <w:lastRenderedPageBreak/>
              <w:t>不合理是指内容逻辑混乱，不符合相关的国家、行业标准。内容具有明显缺陷，前后内容无法连贯；不符</w:t>
            </w:r>
            <w:r w:rsidRPr="00F24CDA">
              <w:rPr>
                <w:rFonts w:asciiTheme="minorEastAsia" w:eastAsiaTheme="minorEastAsia" w:hAnsiTheme="minorEastAsia" w:hint="eastAsia"/>
                <w:sz w:val="24"/>
              </w:rPr>
              <w:lastRenderedPageBreak/>
              <w:t>合项目实际情况指内容脱离了实际情况，不利于采购人实施。</w:t>
            </w:r>
          </w:p>
        </w:tc>
      </w:tr>
      <w:tr w:rsidR="00F24CDA" w:rsidRPr="00F24CDA" w:rsidTr="00FC1158">
        <w:tc>
          <w:tcPr>
            <w:tcW w:w="835" w:type="dxa"/>
            <w:vAlign w:val="center"/>
          </w:tcPr>
          <w:p w:rsidR="00031B69" w:rsidRPr="00F24CDA" w:rsidRDefault="00031B69" w:rsidP="00FC1158">
            <w:pPr>
              <w:spacing w:line="360" w:lineRule="auto"/>
              <w:ind w:firstLine="28"/>
              <w:jc w:val="center"/>
              <w:rPr>
                <w:rFonts w:asciiTheme="minorEastAsia" w:eastAsiaTheme="minorEastAsia" w:hAnsiTheme="minorEastAsia" w:cs="宋体"/>
                <w:kern w:val="0"/>
                <w:sz w:val="24"/>
              </w:rPr>
            </w:pPr>
            <w:r w:rsidRPr="00F24CDA">
              <w:rPr>
                <w:rFonts w:asciiTheme="minorEastAsia" w:eastAsiaTheme="minorEastAsia" w:hAnsiTheme="minorEastAsia" w:hint="eastAsia"/>
                <w:sz w:val="24"/>
              </w:rPr>
              <w:lastRenderedPageBreak/>
              <w:t>2.3</w:t>
            </w:r>
          </w:p>
        </w:tc>
        <w:tc>
          <w:tcPr>
            <w:tcW w:w="1462" w:type="dxa"/>
            <w:vAlign w:val="center"/>
          </w:tcPr>
          <w:p w:rsidR="00031B69" w:rsidRPr="00F24CDA" w:rsidRDefault="00031B69" w:rsidP="00FC1158">
            <w:pPr>
              <w:pStyle w:val="Default"/>
              <w:spacing w:line="360" w:lineRule="auto"/>
              <w:jc w:val="center"/>
              <w:rPr>
                <w:rFonts w:asciiTheme="minorEastAsia" w:eastAsiaTheme="minorEastAsia" w:hAnsiTheme="minorEastAsia" w:cs="宋体"/>
                <w:color w:val="auto"/>
              </w:rPr>
            </w:pPr>
            <w:r w:rsidRPr="00F24CDA">
              <w:rPr>
                <w:rFonts w:asciiTheme="minorEastAsia" w:eastAsiaTheme="minorEastAsia" w:hAnsiTheme="minorEastAsia" w:cs="宋体" w:hint="eastAsia"/>
                <w:color w:val="auto"/>
                <w:lang w:val="zh-CN"/>
              </w:rPr>
              <w:t>投标设备整体配置选型情况</w:t>
            </w: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sz w:val="24"/>
              </w:rPr>
              <w:t>3</w:t>
            </w:r>
          </w:p>
        </w:tc>
        <w:tc>
          <w:tcPr>
            <w:tcW w:w="3978" w:type="dxa"/>
            <w:vAlign w:val="center"/>
          </w:tcPr>
          <w:p w:rsidR="00031B69" w:rsidRPr="00F24CDA" w:rsidRDefault="00031B69" w:rsidP="00FC1158">
            <w:pPr>
              <w:spacing w:line="360" w:lineRule="auto"/>
              <w:rPr>
                <w:rFonts w:asciiTheme="minorEastAsia" w:eastAsiaTheme="minorEastAsia" w:hAnsiTheme="minorEastAsia" w:cs="宋体"/>
                <w:sz w:val="24"/>
                <w:lang w:val="zh-CN"/>
              </w:rPr>
            </w:pPr>
            <w:r w:rsidRPr="00F24CDA">
              <w:rPr>
                <w:rFonts w:asciiTheme="minorEastAsia" w:eastAsiaTheme="minorEastAsia" w:hAnsiTheme="minorEastAsia" w:cs="宋体" w:hint="eastAsia"/>
                <w:sz w:val="24"/>
                <w:lang w:val="zh-CN"/>
              </w:rPr>
              <w:t>投标设备整体配置选型情况综合比较，针对本项目的投标产品配置选型合理、先进，且与项目需求的吻合度高，得</w:t>
            </w:r>
            <w:r w:rsidRPr="00F24CDA">
              <w:rPr>
                <w:rFonts w:asciiTheme="minorEastAsia" w:eastAsiaTheme="minorEastAsia" w:hAnsiTheme="minorEastAsia" w:cs="宋体"/>
                <w:sz w:val="24"/>
                <w:lang w:val="zh-CN"/>
              </w:rPr>
              <w:t>3</w:t>
            </w:r>
            <w:r w:rsidRPr="00F24CDA">
              <w:rPr>
                <w:rFonts w:asciiTheme="minorEastAsia" w:eastAsiaTheme="minorEastAsia" w:hAnsiTheme="minorEastAsia" w:cs="宋体" w:hint="eastAsia"/>
                <w:sz w:val="24"/>
                <w:lang w:val="zh-CN"/>
              </w:rPr>
              <w:t>分；</w:t>
            </w:r>
          </w:p>
          <w:p w:rsidR="00031B69" w:rsidRPr="00F24CDA" w:rsidRDefault="00031B69" w:rsidP="00FC1158">
            <w:pPr>
              <w:spacing w:line="360" w:lineRule="auto"/>
              <w:rPr>
                <w:rFonts w:asciiTheme="minorEastAsia" w:eastAsiaTheme="minorEastAsia" w:hAnsiTheme="minorEastAsia" w:cs="宋体"/>
                <w:sz w:val="24"/>
                <w:lang w:val="zh-CN"/>
              </w:rPr>
            </w:pPr>
            <w:r w:rsidRPr="00F24CDA">
              <w:rPr>
                <w:rFonts w:asciiTheme="minorEastAsia" w:eastAsiaTheme="minorEastAsia" w:hAnsiTheme="minorEastAsia" w:cs="宋体" w:hint="eastAsia"/>
                <w:sz w:val="24"/>
                <w:lang w:val="zh-CN"/>
              </w:rPr>
              <w:t>针对本项目的投标产品配置选型一般、且与项目需求的吻合度一般，得</w:t>
            </w:r>
            <w:r w:rsidRPr="00F24CDA">
              <w:rPr>
                <w:rFonts w:asciiTheme="minorEastAsia" w:eastAsiaTheme="minorEastAsia" w:hAnsiTheme="minorEastAsia" w:cs="宋体"/>
                <w:sz w:val="24"/>
                <w:lang w:val="zh-CN"/>
              </w:rPr>
              <w:t>2</w:t>
            </w:r>
            <w:r w:rsidRPr="00F24CDA">
              <w:rPr>
                <w:rFonts w:asciiTheme="minorEastAsia" w:eastAsiaTheme="minorEastAsia" w:hAnsiTheme="minorEastAsia" w:cs="宋体" w:hint="eastAsia"/>
                <w:sz w:val="24"/>
                <w:lang w:val="zh-CN"/>
              </w:rPr>
              <w:t>分；</w:t>
            </w:r>
          </w:p>
          <w:p w:rsidR="00031B69" w:rsidRPr="00F24CDA" w:rsidRDefault="00031B69" w:rsidP="00FC1158">
            <w:pPr>
              <w:spacing w:line="360" w:lineRule="auto"/>
              <w:rPr>
                <w:rFonts w:asciiTheme="minorEastAsia" w:eastAsiaTheme="minorEastAsia" w:hAnsiTheme="minorEastAsia" w:cs="宋体"/>
                <w:sz w:val="24"/>
                <w:lang w:val="zh-CN"/>
              </w:rPr>
            </w:pPr>
            <w:r w:rsidRPr="00F24CDA">
              <w:rPr>
                <w:rFonts w:asciiTheme="minorEastAsia" w:eastAsiaTheme="minorEastAsia" w:hAnsiTheme="minorEastAsia" w:cs="宋体" w:hint="eastAsia"/>
                <w:sz w:val="24"/>
                <w:lang w:val="zh-CN"/>
              </w:rPr>
              <w:t>针对本项目的投标产品配置选型差、且与项目需求的吻合度差，得1分；</w:t>
            </w:r>
          </w:p>
          <w:p w:rsidR="00031B69" w:rsidRPr="00F24CDA" w:rsidRDefault="00031B69" w:rsidP="00FC1158">
            <w:pPr>
              <w:pStyle w:val="Default"/>
              <w:spacing w:line="360" w:lineRule="auto"/>
              <w:rPr>
                <w:rFonts w:asciiTheme="minorEastAsia" w:eastAsiaTheme="minorEastAsia" w:hAnsiTheme="minorEastAsia" w:cs="宋体"/>
                <w:color w:val="auto"/>
                <w:kern w:val="2"/>
              </w:rPr>
            </w:pPr>
            <w:r w:rsidRPr="00F24CDA">
              <w:rPr>
                <w:rFonts w:asciiTheme="minorEastAsia" w:eastAsiaTheme="minorEastAsia" w:hAnsiTheme="minorEastAsia" w:cs="宋体" w:hint="eastAsia"/>
                <w:color w:val="auto"/>
                <w:lang w:val="zh-CN"/>
              </w:rPr>
              <w:t>其余不得分。</w:t>
            </w:r>
          </w:p>
        </w:tc>
        <w:tc>
          <w:tcPr>
            <w:tcW w:w="2440" w:type="dxa"/>
            <w:vAlign w:val="center"/>
          </w:tcPr>
          <w:p w:rsidR="00031B69" w:rsidRPr="00F24CDA" w:rsidRDefault="00031B69" w:rsidP="00FC1158">
            <w:pPr>
              <w:snapToGrid w:val="0"/>
              <w:spacing w:line="360" w:lineRule="auto"/>
              <w:rPr>
                <w:rFonts w:ascii="宋体" w:eastAsia="宋体" w:hAnsi="宋体"/>
                <w:sz w:val="24"/>
              </w:rPr>
            </w:pPr>
          </w:p>
        </w:tc>
      </w:tr>
      <w:tr w:rsidR="00F24CDA" w:rsidRPr="00F24CDA" w:rsidTr="00FC1158">
        <w:tc>
          <w:tcPr>
            <w:tcW w:w="835"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3</w:t>
            </w:r>
          </w:p>
        </w:tc>
        <w:tc>
          <w:tcPr>
            <w:tcW w:w="1462"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客观分</w:t>
            </w: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p>
        </w:tc>
        <w:tc>
          <w:tcPr>
            <w:tcW w:w="3978" w:type="dxa"/>
            <w:vAlign w:val="center"/>
          </w:tcPr>
          <w:p w:rsidR="00031B69" w:rsidRPr="00F24CDA" w:rsidRDefault="00031B69" w:rsidP="00FC1158">
            <w:pPr>
              <w:snapToGrid w:val="0"/>
              <w:spacing w:line="360" w:lineRule="auto"/>
              <w:rPr>
                <w:rFonts w:asciiTheme="minorEastAsia" w:eastAsiaTheme="minorEastAsia" w:hAnsiTheme="minorEastAsia"/>
                <w:sz w:val="24"/>
              </w:rPr>
            </w:pPr>
          </w:p>
        </w:tc>
        <w:tc>
          <w:tcPr>
            <w:tcW w:w="2440" w:type="dxa"/>
            <w:vAlign w:val="center"/>
          </w:tcPr>
          <w:p w:rsidR="00031B69" w:rsidRPr="00F24CDA" w:rsidRDefault="00031B69" w:rsidP="00FC1158">
            <w:pPr>
              <w:snapToGrid w:val="0"/>
              <w:spacing w:line="360" w:lineRule="auto"/>
              <w:rPr>
                <w:rFonts w:ascii="宋体" w:eastAsia="宋体" w:hAnsi="宋体"/>
                <w:sz w:val="24"/>
              </w:rPr>
            </w:pPr>
          </w:p>
        </w:tc>
      </w:tr>
      <w:tr w:rsidR="00F24CDA" w:rsidRPr="00F24CDA" w:rsidTr="00FC1158">
        <w:tc>
          <w:tcPr>
            <w:tcW w:w="835"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3.1</w:t>
            </w:r>
          </w:p>
        </w:tc>
        <w:tc>
          <w:tcPr>
            <w:tcW w:w="1462"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cs="宋体" w:hint="eastAsia"/>
                <w:sz w:val="24"/>
              </w:rPr>
              <w:t>技术部分</w:t>
            </w:r>
          </w:p>
        </w:tc>
        <w:tc>
          <w:tcPr>
            <w:tcW w:w="913" w:type="dxa"/>
            <w:vAlign w:val="center"/>
          </w:tcPr>
          <w:p w:rsidR="00031B69" w:rsidRPr="00F24CDA" w:rsidRDefault="00031B69" w:rsidP="002F2C84">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sz w:val="24"/>
              </w:rPr>
              <w:t>2</w:t>
            </w:r>
            <w:r w:rsidR="002F2C84">
              <w:rPr>
                <w:rFonts w:asciiTheme="minorEastAsia" w:eastAsiaTheme="minorEastAsia" w:hAnsiTheme="minorEastAsia"/>
                <w:sz w:val="24"/>
              </w:rPr>
              <w:t>9</w:t>
            </w:r>
          </w:p>
        </w:tc>
        <w:tc>
          <w:tcPr>
            <w:tcW w:w="3978" w:type="dxa"/>
            <w:vAlign w:val="center"/>
          </w:tcPr>
          <w:p w:rsidR="00031B69" w:rsidRPr="00F24CDA" w:rsidRDefault="005E3A33" w:rsidP="00FC1158">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w:t>
            </w:r>
            <w:r w:rsidR="00031B69" w:rsidRPr="00F24CDA">
              <w:rPr>
                <w:rFonts w:asciiTheme="minorEastAsia" w:eastAsiaTheme="minorEastAsia" w:hAnsiTheme="minorEastAsia" w:cs="宋体" w:hint="eastAsia"/>
                <w:sz w:val="24"/>
              </w:rPr>
              <w:t>技术要求的符合性，即对提供货物的技术参数、配置、性能是否符合磋商文件要求进行评价。符合技术要求的得</w:t>
            </w:r>
            <w:r w:rsidR="00031B69" w:rsidRPr="00F24CDA">
              <w:rPr>
                <w:rFonts w:asciiTheme="minorEastAsia" w:eastAsiaTheme="minorEastAsia" w:hAnsiTheme="minorEastAsia" w:cs="宋体"/>
                <w:sz w:val="24"/>
                <w:u w:val="single"/>
              </w:rPr>
              <w:t>23</w:t>
            </w:r>
            <w:r w:rsidR="00031B69" w:rsidRPr="00F24CDA">
              <w:rPr>
                <w:rFonts w:asciiTheme="minorEastAsia" w:eastAsiaTheme="minorEastAsia" w:hAnsiTheme="minorEastAsia" w:cs="宋体" w:hint="eastAsia"/>
                <w:sz w:val="24"/>
              </w:rPr>
              <w:t>分；采购清单中带“▲”参数为重要参数，每有一项负偏离的，扣</w:t>
            </w:r>
            <w:r w:rsidR="00031B69" w:rsidRPr="00F24CDA">
              <w:rPr>
                <w:rFonts w:asciiTheme="minorEastAsia" w:eastAsiaTheme="minorEastAsia" w:hAnsiTheme="minorEastAsia" w:cs="宋体"/>
                <w:sz w:val="24"/>
              </w:rPr>
              <w:t>1</w:t>
            </w:r>
            <w:r w:rsidR="00031B69" w:rsidRPr="00F24CDA">
              <w:rPr>
                <w:rFonts w:asciiTheme="minorEastAsia" w:eastAsiaTheme="minorEastAsia" w:hAnsiTheme="minorEastAsia" w:cs="宋体" w:hint="eastAsia"/>
                <w:sz w:val="24"/>
              </w:rPr>
              <w:t>分；其他参数为一般参数，每有一项负偏离的，扣</w:t>
            </w:r>
            <w:r w:rsidR="00031B69" w:rsidRPr="00F24CDA">
              <w:rPr>
                <w:rFonts w:asciiTheme="minorEastAsia" w:eastAsiaTheme="minorEastAsia" w:hAnsiTheme="minorEastAsia" w:cs="宋体"/>
                <w:sz w:val="24"/>
              </w:rPr>
              <w:t>0.5</w:t>
            </w:r>
            <w:r w:rsidR="00031B69" w:rsidRPr="00F24CDA">
              <w:rPr>
                <w:rFonts w:asciiTheme="minorEastAsia" w:eastAsiaTheme="minorEastAsia" w:hAnsiTheme="minorEastAsia" w:cs="宋体" w:hint="eastAsia"/>
                <w:sz w:val="24"/>
              </w:rPr>
              <w:t>分；扣完为止。</w:t>
            </w:r>
          </w:p>
          <w:p w:rsidR="005E3A33" w:rsidRPr="005E3A33" w:rsidRDefault="005E3A33" w:rsidP="005E3A33">
            <w:pPr>
              <w:spacing w:line="360" w:lineRule="auto"/>
              <w:rPr>
                <w:rFonts w:asciiTheme="minorEastAsia" w:eastAsiaTheme="minorEastAsia" w:hAnsiTheme="minorEastAsia" w:cs="宋体" w:hint="eastAsia"/>
                <w:sz w:val="24"/>
              </w:rPr>
            </w:pPr>
            <w:r w:rsidRPr="005E3A33">
              <w:rPr>
                <w:rFonts w:asciiTheme="minorEastAsia" w:eastAsiaTheme="minorEastAsia" w:hAnsiTheme="minorEastAsia" w:cs="宋体" w:hint="eastAsia"/>
                <w:sz w:val="24"/>
              </w:rPr>
              <w:t>2、</w:t>
            </w:r>
            <w:r w:rsidRPr="005E3A33">
              <w:rPr>
                <w:rFonts w:asciiTheme="minorEastAsia" w:eastAsiaTheme="minorEastAsia" w:hAnsiTheme="minorEastAsia" w:cs="宋体" w:hint="eastAsia"/>
                <w:sz w:val="24"/>
              </w:rPr>
              <w:t>现场演示：</w:t>
            </w:r>
            <w:r w:rsidRPr="005E3A33">
              <w:rPr>
                <w:rFonts w:asciiTheme="minorEastAsia" w:eastAsiaTheme="minorEastAsia" w:hAnsiTheme="minorEastAsia" w:cs="宋体" w:hint="eastAsia"/>
                <w:sz w:val="24"/>
              </w:rPr>
              <w:t>6分</w:t>
            </w:r>
          </w:p>
          <w:p w:rsidR="002B1BCF" w:rsidRPr="00F24CDA" w:rsidRDefault="005E3A33" w:rsidP="005E3A33">
            <w:pPr>
              <w:spacing w:line="360" w:lineRule="auto"/>
              <w:rPr>
                <w:rFonts w:asciiTheme="minorEastAsia" w:eastAsiaTheme="minorEastAsia" w:hAnsiTheme="minorEastAsia" w:cs="宋体"/>
                <w:b/>
                <w:sz w:val="24"/>
              </w:rPr>
            </w:pPr>
            <w:r w:rsidRPr="005E3A33">
              <w:rPr>
                <w:rFonts w:asciiTheme="minorEastAsia" w:eastAsiaTheme="minorEastAsia" w:hAnsiTheme="minorEastAsia" w:cs="宋体" w:hint="eastAsia"/>
                <w:sz w:val="24"/>
              </w:rPr>
              <w:t>提供第四章采购需求（三）设备与模块参数要求中3.1至3.25的功能展</w:t>
            </w:r>
            <w:r w:rsidRPr="005E3A33">
              <w:rPr>
                <w:rFonts w:asciiTheme="minorEastAsia" w:eastAsiaTheme="minorEastAsia" w:hAnsiTheme="minorEastAsia" w:cs="宋体" w:hint="eastAsia"/>
                <w:sz w:val="24"/>
              </w:rPr>
              <w:lastRenderedPageBreak/>
              <w:t>示视频，视频时长不得超过20分钟，</w:t>
            </w:r>
            <w:r w:rsidR="001021C3">
              <w:rPr>
                <w:rFonts w:asciiTheme="minorEastAsia" w:eastAsiaTheme="minorEastAsia" w:hAnsiTheme="minorEastAsia" w:cs="宋体" w:hint="eastAsia"/>
                <w:sz w:val="24"/>
              </w:rPr>
              <w:t>本项最高6分，</w:t>
            </w:r>
            <w:bookmarkStart w:id="1" w:name="_GoBack"/>
            <w:bookmarkEnd w:id="1"/>
            <w:r w:rsidRPr="005E3A33">
              <w:rPr>
                <w:rFonts w:asciiTheme="minorEastAsia" w:eastAsiaTheme="minorEastAsia" w:hAnsiTheme="minorEastAsia" w:cs="宋体" w:hint="eastAsia"/>
                <w:sz w:val="24"/>
              </w:rPr>
              <w:t>每少一项扣0.5分，扣完为止。未提供演示不得分。</w:t>
            </w:r>
          </w:p>
        </w:tc>
        <w:tc>
          <w:tcPr>
            <w:tcW w:w="2440" w:type="dxa"/>
            <w:vAlign w:val="center"/>
          </w:tcPr>
          <w:p w:rsidR="00031B69" w:rsidRPr="00F24CDA" w:rsidRDefault="00031B69" w:rsidP="00FC1158">
            <w:pPr>
              <w:widowControl/>
              <w:tabs>
                <w:tab w:val="left" w:pos="1200"/>
              </w:tabs>
              <w:snapToGrid w:val="0"/>
              <w:spacing w:line="360" w:lineRule="auto"/>
              <w:rPr>
                <w:rFonts w:ascii="宋体" w:eastAsia="宋体" w:hAnsi="宋体" w:cs="宋体"/>
                <w:sz w:val="24"/>
              </w:rPr>
            </w:pPr>
            <w:r w:rsidRPr="00F24CDA">
              <w:rPr>
                <w:rFonts w:asciiTheme="minorEastAsia" w:eastAsiaTheme="minorEastAsia" w:hAnsiTheme="minorEastAsia" w:cs="宋体" w:hint="eastAsia"/>
                <w:sz w:val="24"/>
              </w:rPr>
              <w:lastRenderedPageBreak/>
              <w:t>响应文件中应提供技术参数的相关证明材料，包括不限于：（彩页或白皮书或注册检验报告或提供加盖生产厂商公章的技术参数表），并注明对应条款供磋商小组评判，否则磋商小组有权视相应技术参数负偏离。</w:t>
            </w:r>
          </w:p>
        </w:tc>
      </w:tr>
      <w:tr w:rsidR="00F24CDA" w:rsidRPr="00F24CDA" w:rsidTr="00FC1158">
        <w:tc>
          <w:tcPr>
            <w:tcW w:w="835"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lastRenderedPageBreak/>
              <w:t>3.2</w:t>
            </w:r>
          </w:p>
        </w:tc>
        <w:tc>
          <w:tcPr>
            <w:tcW w:w="1462" w:type="dxa"/>
            <w:vAlign w:val="center"/>
          </w:tcPr>
          <w:p w:rsidR="00031B69" w:rsidRPr="00F24CDA" w:rsidRDefault="00031B69" w:rsidP="00FC1158">
            <w:pPr>
              <w:spacing w:line="360" w:lineRule="auto"/>
              <w:ind w:firstLine="28"/>
              <w:jc w:val="center"/>
              <w:rPr>
                <w:rFonts w:asciiTheme="minorEastAsia" w:eastAsiaTheme="minorEastAsia" w:hAnsiTheme="minorEastAsia" w:cs="宋体"/>
                <w:sz w:val="24"/>
              </w:rPr>
            </w:pPr>
            <w:r w:rsidRPr="00F24CDA">
              <w:rPr>
                <w:rFonts w:asciiTheme="minorEastAsia" w:eastAsiaTheme="minorEastAsia" w:hAnsiTheme="minorEastAsia" w:cs="宋体" w:hint="eastAsia"/>
                <w:sz w:val="24"/>
              </w:rPr>
              <w:t>业绩</w:t>
            </w: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sz w:val="24"/>
              </w:rPr>
              <w:t>2</w:t>
            </w:r>
          </w:p>
        </w:tc>
        <w:tc>
          <w:tcPr>
            <w:tcW w:w="3978" w:type="dxa"/>
            <w:vAlign w:val="center"/>
          </w:tcPr>
          <w:p w:rsidR="00031B69" w:rsidRPr="00F24CDA" w:rsidRDefault="00031B69" w:rsidP="00FC1158">
            <w:pPr>
              <w:pStyle w:val="Default"/>
              <w:spacing w:line="360" w:lineRule="auto"/>
              <w:rPr>
                <w:rFonts w:asciiTheme="minorEastAsia" w:eastAsiaTheme="minorEastAsia" w:hAnsiTheme="minorEastAsia" w:cs="宋体"/>
                <w:b/>
                <w:color w:val="auto"/>
              </w:rPr>
            </w:pPr>
            <w:r w:rsidRPr="00F24CDA">
              <w:rPr>
                <w:rFonts w:asciiTheme="minorEastAsia" w:eastAsiaTheme="minorEastAsia" w:hAnsiTheme="minorEastAsia" w:cs="宋体" w:hint="eastAsia"/>
                <w:color w:val="auto"/>
              </w:rPr>
              <w:t>提供自2019年1月1日以来在国内的销售合同</w:t>
            </w:r>
            <w:r w:rsidRPr="00F24CDA">
              <w:rPr>
                <w:rFonts w:asciiTheme="minorEastAsia" w:eastAsiaTheme="minorEastAsia" w:hAnsiTheme="minorEastAsia" w:cs="宋体" w:hint="eastAsia"/>
                <w:b/>
                <w:color w:val="auto"/>
              </w:rPr>
              <w:t>（需体现病房呼叫系统）</w:t>
            </w:r>
            <w:r w:rsidRPr="00F24CDA">
              <w:rPr>
                <w:rFonts w:asciiTheme="minorEastAsia" w:eastAsiaTheme="minorEastAsia" w:hAnsiTheme="minorEastAsia" w:cs="宋体" w:hint="eastAsia"/>
                <w:color w:val="auto"/>
              </w:rPr>
              <w:t>，每提供一份有效合同得</w:t>
            </w:r>
            <w:r w:rsidRPr="00F24CDA">
              <w:rPr>
                <w:rFonts w:asciiTheme="minorEastAsia" w:eastAsiaTheme="minorEastAsia" w:hAnsiTheme="minorEastAsia" w:cs="宋体"/>
                <w:color w:val="auto"/>
              </w:rPr>
              <w:t>1</w:t>
            </w:r>
            <w:r w:rsidRPr="00F24CDA">
              <w:rPr>
                <w:rFonts w:asciiTheme="minorEastAsia" w:eastAsiaTheme="minorEastAsia" w:hAnsiTheme="minorEastAsia" w:cs="宋体" w:hint="eastAsia"/>
                <w:color w:val="auto"/>
              </w:rPr>
              <w:t>分，最多得</w:t>
            </w:r>
            <w:r w:rsidRPr="00F24CDA">
              <w:rPr>
                <w:rFonts w:asciiTheme="minorEastAsia" w:eastAsiaTheme="minorEastAsia" w:hAnsiTheme="minorEastAsia" w:cs="宋体"/>
                <w:color w:val="auto"/>
              </w:rPr>
              <w:t>2</w:t>
            </w:r>
            <w:r w:rsidRPr="00F24CDA">
              <w:rPr>
                <w:rFonts w:asciiTheme="minorEastAsia" w:eastAsiaTheme="minorEastAsia" w:hAnsiTheme="minorEastAsia" w:cs="宋体" w:hint="eastAsia"/>
                <w:color w:val="auto"/>
              </w:rPr>
              <w:t>分。（响应文件提供</w:t>
            </w:r>
            <w:r w:rsidRPr="00F24CDA">
              <w:rPr>
                <w:rFonts w:asciiTheme="minorEastAsia" w:eastAsiaTheme="minorEastAsia" w:hAnsiTheme="minorEastAsia" w:cs="宋体"/>
                <w:color w:val="auto"/>
              </w:rPr>
              <w:t>合同复印件，未提供不得分</w:t>
            </w:r>
            <w:r w:rsidRPr="00F24CDA">
              <w:rPr>
                <w:rFonts w:asciiTheme="minorEastAsia" w:eastAsiaTheme="minorEastAsia" w:hAnsiTheme="minorEastAsia" w:cs="宋体" w:hint="eastAsia"/>
                <w:color w:val="auto"/>
              </w:rPr>
              <w:t>）</w:t>
            </w:r>
          </w:p>
        </w:tc>
        <w:tc>
          <w:tcPr>
            <w:tcW w:w="2440" w:type="dxa"/>
            <w:vAlign w:val="center"/>
          </w:tcPr>
          <w:p w:rsidR="00031B69" w:rsidRPr="00F24CDA" w:rsidRDefault="00031B69" w:rsidP="00FC1158">
            <w:pPr>
              <w:widowControl/>
              <w:tabs>
                <w:tab w:val="left" w:pos="1200"/>
              </w:tabs>
              <w:snapToGrid w:val="0"/>
              <w:spacing w:line="360" w:lineRule="auto"/>
              <w:rPr>
                <w:rFonts w:ascii="宋体" w:eastAsia="宋体" w:hAnsi="宋体" w:cs="宋体"/>
                <w:sz w:val="24"/>
              </w:rPr>
            </w:pPr>
          </w:p>
        </w:tc>
      </w:tr>
      <w:tr w:rsidR="00F24CDA" w:rsidRPr="00F24CDA" w:rsidTr="00FC1158">
        <w:tc>
          <w:tcPr>
            <w:tcW w:w="835"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3</w:t>
            </w:r>
            <w:r w:rsidRPr="00F24CDA">
              <w:rPr>
                <w:rFonts w:asciiTheme="minorEastAsia" w:eastAsiaTheme="minorEastAsia" w:hAnsiTheme="minorEastAsia"/>
                <w:sz w:val="24"/>
              </w:rPr>
              <w:t>.3</w:t>
            </w:r>
          </w:p>
        </w:tc>
        <w:tc>
          <w:tcPr>
            <w:tcW w:w="1462" w:type="dxa"/>
            <w:vAlign w:val="center"/>
          </w:tcPr>
          <w:p w:rsidR="00031B69" w:rsidRPr="00F24CDA" w:rsidRDefault="00031B69" w:rsidP="00FC1158">
            <w:pPr>
              <w:spacing w:line="360" w:lineRule="auto"/>
              <w:ind w:firstLine="28"/>
              <w:jc w:val="center"/>
              <w:rPr>
                <w:rFonts w:asciiTheme="minorEastAsia" w:eastAsiaTheme="minorEastAsia" w:hAnsiTheme="minorEastAsia" w:cs="宋体"/>
                <w:sz w:val="24"/>
              </w:rPr>
            </w:pPr>
            <w:r w:rsidRPr="00F24CDA">
              <w:rPr>
                <w:rFonts w:asciiTheme="minorEastAsia" w:eastAsiaTheme="minorEastAsia" w:hAnsiTheme="minorEastAsia" w:cs="宋体" w:hint="eastAsia"/>
                <w:sz w:val="24"/>
              </w:rPr>
              <w:t>企业实力</w:t>
            </w:r>
          </w:p>
          <w:p w:rsidR="00031B69" w:rsidRPr="00F24CDA" w:rsidRDefault="00031B69" w:rsidP="00FC1158">
            <w:pPr>
              <w:spacing w:line="360" w:lineRule="auto"/>
              <w:ind w:firstLine="28"/>
              <w:jc w:val="center"/>
              <w:rPr>
                <w:rFonts w:asciiTheme="minorEastAsia" w:eastAsiaTheme="minorEastAsia" w:hAnsiTheme="minorEastAsia" w:cs="宋体"/>
                <w:sz w:val="24"/>
              </w:rPr>
            </w:pP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cs="宋体"/>
                <w:sz w:val="24"/>
              </w:rPr>
            </w:pPr>
            <w:r w:rsidRPr="00F24CDA">
              <w:rPr>
                <w:rFonts w:asciiTheme="minorEastAsia" w:eastAsiaTheme="minorEastAsia" w:hAnsiTheme="minorEastAsia" w:cs="宋体" w:hint="eastAsia"/>
                <w:sz w:val="24"/>
              </w:rPr>
              <w:t>5</w:t>
            </w:r>
          </w:p>
        </w:tc>
        <w:tc>
          <w:tcPr>
            <w:tcW w:w="3978" w:type="dxa"/>
            <w:vAlign w:val="center"/>
          </w:tcPr>
          <w:p w:rsidR="00031B69" w:rsidRPr="00F24CDA" w:rsidRDefault="00031B69" w:rsidP="00FC1158">
            <w:pPr>
              <w:spacing w:line="360" w:lineRule="auto"/>
              <w:ind w:firstLine="28"/>
              <w:rPr>
                <w:rFonts w:asciiTheme="minorEastAsia" w:eastAsiaTheme="minorEastAsia" w:hAnsiTheme="minorEastAsia" w:cs="宋体"/>
              </w:rPr>
            </w:pPr>
            <w:r w:rsidRPr="00F24CDA">
              <w:rPr>
                <w:rFonts w:asciiTheme="minorEastAsia" w:eastAsiaTheme="minorEastAsia" w:hAnsiTheme="minorEastAsia" w:cs="宋体" w:hint="eastAsia"/>
                <w:sz w:val="24"/>
              </w:rPr>
              <w:t>供应商或生产厂商企业实力具备软件能力成熟度集成模型认证（CMMI）</w:t>
            </w:r>
            <w:r w:rsidRPr="00F24CDA">
              <w:rPr>
                <w:rFonts w:asciiTheme="minorEastAsia" w:eastAsiaTheme="minorEastAsia" w:hAnsiTheme="minorEastAsia" w:cs="宋体"/>
                <w:sz w:val="24"/>
              </w:rPr>
              <w:t>5级</w:t>
            </w:r>
            <w:r w:rsidRPr="00F24CDA">
              <w:rPr>
                <w:rFonts w:asciiTheme="minorEastAsia" w:eastAsiaTheme="minorEastAsia" w:hAnsiTheme="minorEastAsia" w:cs="宋体" w:hint="eastAsia"/>
                <w:sz w:val="24"/>
              </w:rPr>
              <w:t>、信息安全管理体系认证证书、信息技术服务管理体系认证证书、知识产权管理体系认证证书、商品售后服务认证证书，缺一项扣</w:t>
            </w:r>
            <w:r w:rsidRPr="00F24CDA">
              <w:rPr>
                <w:rFonts w:asciiTheme="minorEastAsia" w:eastAsiaTheme="minorEastAsia" w:hAnsiTheme="minorEastAsia" w:cs="宋体"/>
                <w:sz w:val="24"/>
              </w:rPr>
              <w:t>1</w:t>
            </w:r>
            <w:r w:rsidRPr="00F24CDA">
              <w:rPr>
                <w:rFonts w:asciiTheme="minorEastAsia" w:eastAsiaTheme="minorEastAsia" w:hAnsiTheme="minorEastAsia" w:cs="宋体" w:hint="eastAsia"/>
                <w:sz w:val="24"/>
              </w:rPr>
              <w:t>分，满分</w:t>
            </w:r>
            <w:r w:rsidRPr="00F24CDA">
              <w:rPr>
                <w:rFonts w:asciiTheme="minorEastAsia" w:eastAsiaTheme="minorEastAsia" w:hAnsiTheme="minorEastAsia" w:cs="宋体"/>
                <w:sz w:val="24"/>
              </w:rPr>
              <w:t>5</w:t>
            </w:r>
            <w:r w:rsidRPr="00F24CDA">
              <w:rPr>
                <w:rFonts w:asciiTheme="minorEastAsia" w:eastAsiaTheme="minorEastAsia" w:hAnsiTheme="minorEastAsia" w:cs="宋体" w:hint="eastAsia"/>
                <w:sz w:val="24"/>
              </w:rPr>
              <w:t>分。</w:t>
            </w:r>
          </w:p>
        </w:tc>
        <w:tc>
          <w:tcPr>
            <w:tcW w:w="2440" w:type="dxa"/>
            <w:vAlign w:val="center"/>
          </w:tcPr>
          <w:p w:rsidR="00031B69" w:rsidRPr="00F24CDA" w:rsidRDefault="00031B69" w:rsidP="00FC1158">
            <w:pPr>
              <w:widowControl/>
              <w:tabs>
                <w:tab w:val="left" w:pos="1200"/>
              </w:tabs>
              <w:snapToGrid w:val="0"/>
              <w:spacing w:line="360" w:lineRule="auto"/>
              <w:rPr>
                <w:rFonts w:ascii="宋体" w:eastAsia="宋体" w:hAnsi="宋体" w:cs="宋体"/>
                <w:sz w:val="24"/>
              </w:rPr>
            </w:pPr>
          </w:p>
        </w:tc>
      </w:tr>
      <w:tr w:rsidR="00F24CDA" w:rsidRPr="00F24CDA" w:rsidTr="00FC1158">
        <w:tc>
          <w:tcPr>
            <w:tcW w:w="835"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3</w:t>
            </w:r>
            <w:r w:rsidRPr="00F24CDA">
              <w:rPr>
                <w:rFonts w:asciiTheme="minorEastAsia" w:eastAsiaTheme="minorEastAsia" w:hAnsiTheme="minorEastAsia"/>
                <w:sz w:val="24"/>
              </w:rPr>
              <w:t>.4</w:t>
            </w:r>
          </w:p>
        </w:tc>
        <w:tc>
          <w:tcPr>
            <w:tcW w:w="1462" w:type="dxa"/>
            <w:vAlign w:val="center"/>
          </w:tcPr>
          <w:p w:rsidR="00031B69" w:rsidRPr="00F24CDA" w:rsidRDefault="00031B69" w:rsidP="00FC1158">
            <w:pPr>
              <w:spacing w:line="360" w:lineRule="auto"/>
              <w:ind w:firstLine="28"/>
              <w:jc w:val="center"/>
              <w:rPr>
                <w:rFonts w:asciiTheme="minorEastAsia" w:eastAsiaTheme="minorEastAsia" w:hAnsiTheme="minorEastAsia" w:cs="宋体"/>
                <w:sz w:val="24"/>
              </w:rPr>
            </w:pPr>
            <w:r w:rsidRPr="00F24CDA">
              <w:rPr>
                <w:rFonts w:asciiTheme="minorEastAsia" w:eastAsiaTheme="minorEastAsia" w:hAnsiTheme="minorEastAsia" w:cs="宋体" w:hint="eastAsia"/>
                <w:sz w:val="24"/>
              </w:rPr>
              <w:t>质保期</w:t>
            </w: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cs="宋体"/>
                <w:sz w:val="24"/>
              </w:rPr>
            </w:pPr>
            <w:r w:rsidRPr="00F24CDA">
              <w:rPr>
                <w:rFonts w:asciiTheme="minorEastAsia" w:eastAsiaTheme="minorEastAsia" w:hAnsiTheme="minorEastAsia" w:cs="宋体" w:hint="eastAsia"/>
                <w:sz w:val="24"/>
              </w:rPr>
              <w:t>3</w:t>
            </w:r>
          </w:p>
        </w:tc>
        <w:tc>
          <w:tcPr>
            <w:tcW w:w="3978" w:type="dxa"/>
            <w:vAlign w:val="center"/>
          </w:tcPr>
          <w:p w:rsidR="00031B69" w:rsidRPr="00F24CDA" w:rsidRDefault="00031B69" w:rsidP="00FC1158">
            <w:pPr>
              <w:spacing w:line="360" w:lineRule="auto"/>
              <w:ind w:firstLine="28"/>
              <w:rPr>
                <w:rFonts w:asciiTheme="minorEastAsia" w:eastAsiaTheme="minorEastAsia" w:hAnsiTheme="minorEastAsia" w:cs="宋体"/>
                <w:sz w:val="24"/>
              </w:rPr>
            </w:pPr>
            <w:r w:rsidRPr="00F24CDA">
              <w:rPr>
                <w:rFonts w:asciiTheme="minorEastAsia" w:eastAsiaTheme="minorEastAsia" w:hAnsiTheme="minorEastAsia" w:cs="宋体" w:hint="eastAsia"/>
                <w:sz w:val="24"/>
              </w:rPr>
              <w:t>投标产品的免费保修期满足磋商文件要求的基础上，免费质保期每增加1年，得</w:t>
            </w:r>
            <w:r w:rsidRPr="00F24CDA">
              <w:rPr>
                <w:rFonts w:asciiTheme="minorEastAsia" w:eastAsiaTheme="minorEastAsia" w:hAnsiTheme="minorEastAsia" w:cs="宋体"/>
                <w:sz w:val="24"/>
              </w:rPr>
              <w:t>1.5</w:t>
            </w:r>
            <w:r w:rsidRPr="00F24CDA">
              <w:rPr>
                <w:rFonts w:asciiTheme="minorEastAsia" w:eastAsiaTheme="minorEastAsia" w:hAnsiTheme="minorEastAsia" w:cs="宋体" w:hint="eastAsia"/>
                <w:sz w:val="24"/>
              </w:rPr>
              <w:t>分。本项最高3分。</w:t>
            </w:r>
          </w:p>
        </w:tc>
        <w:tc>
          <w:tcPr>
            <w:tcW w:w="2440" w:type="dxa"/>
            <w:vAlign w:val="center"/>
          </w:tcPr>
          <w:p w:rsidR="00031B69" w:rsidRPr="00F24CDA" w:rsidRDefault="00031B69" w:rsidP="00FC1158">
            <w:pPr>
              <w:widowControl/>
              <w:tabs>
                <w:tab w:val="left" w:pos="1200"/>
              </w:tabs>
              <w:snapToGrid w:val="0"/>
              <w:spacing w:line="360" w:lineRule="auto"/>
              <w:rPr>
                <w:rFonts w:ascii="宋体" w:eastAsia="宋体" w:hAnsi="宋体" w:cs="宋体"/>
                <w:sz w:val="24"/>
              </w:rPr>
            </w:pPr>
          </w:p>
        </w:tc>
      </w:tr>
      <w:tr w:rsidR="00F24CDA" w:rsidRPr="00F24CDA" w:rsidTr="00FC1158">
        <w:tc>
          <w:tcPr>
            <w:tcW w:w="835"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hint="eastAsia"/>
                <w:sz w:val="24"/>
              </w:rPr>
              <w:t>3.</w:t>
            </w:r>
            <w:r w:rsidRPr="00F24CDA">
              <w:rPr>
                <w:rFonts w:asciiTheme="minorEastAsia" w:eastAsiaTheme="minorEastAsia" w:hAnsiTheme="minorEastAsia"/>
                <w:sz w:val="24"/>
              </w:rPr>
              <w:t>5</w:t>
            </w:r>
          </w:p>
        </w:tc>
        <w:tc>
          <w:tcPr>
            <w:tcW w:w="1462" w:type="dxa"/>
            <w:vAlign w:val="center"/>
          </w:tcPr>
          <w:p w:rsidR="00031B69" w:rsidRPr="00F24CDA" w:rsidRDefault="00031B69" w:rsidP="00FC1158">
            <w:pPr>
              <w:spacing w:line="360" w:lineRule="auto"/>
              <w:ind w:firstLine="28"/>
              <w:jc w:val="center"/>
              <w:rPr>
                <w:rFonts w:asciiTheme="minorEastAsia" w:eastAsiaTheme="minorEastAsia" w:hAnsiTheme="minorEastAsia" w:cs="宋体"/>
                <w:sz w:val="24"/>
              </w:rPr>
            </w:pPr>
            <w:r w:rsidRPr="00F24CDA">
              <w:rPr>
                <w:rFonts w:asciiTheme="minorEastAsia" w:eastAsiaTheme="minorEastAsia" w:hAnsiTheme="minorEastAsia" w:cs="宋体" w:hint="eastAsia"/>
                <w:sz w:val="24"/>
              </w:rPr>
              <w:t>政府采购政策功能性得分</w:t>
            </w:r>
          </w:p>
        </w:tc>
        <w:tc>
          <w:tcPr>
            <w:tcW w:w="913" w:type="dxa"/>
            <w:vAlign w:val="center"/>
          </w:tcPr>
          <w:p w:rsidR="00031B69" w:rsidRPr="00F24CDA" w:rsidRDefault="00031B69" w:rsidP="00FC1158">
            <w:pPr>
              <w:spacing w:line="360" w:lineRule="auto"/>
              <w:ind w:firstLine="28"/>
              <w:jc w:val="center"/>
              <w:rPr>
                <w:rFonts w:asciiTheme="minorEastAsia" w:eastAsiaTheme="minorEastAsia" w:hAnsiTheme="minorEastAsia"/>
                <w:sz w:val="24"/>
              </w:rPr>
            </w:pPr>
            <w:r w:rsidRPr="00F24CDA">
              <w:rPr>
                <w:rFonts w:asciiTheme="minorEastAsia" w:eastAsiaTheme="minorEastAsia" w:hAnsiTheme="minorEastAsia"/>
                <w:sz w:val="24"/>
              </w:rPr>
              <w:t>1</w:t>
            </w:r>
          </w:p>
        </w:tc>
        <w:tc>
          <w:tcPr>
            <w:tcW w:w="3978" w:type="dxa"/>
            <w:vAlign w:val="center"/>
          </w:tcPr>
          <w:p w:rsidR="00031B69" w:rsidRPr="00F24CDA" w:rsidRDefault="00031B69" w:rsidP="00FC1158">
            <w:pPr>
              <w:pStyle w:val="Default"/>
              <w:spacing w:line="360" w:lineRule="auto"/>
              <w:rPr>
                <w:rFonts w:asciiTheme="minorEastAsia" w:eastAsiaTheme="minorEastAsia" w:hAnsiTheme="minorEastAsia" w:cs="宋体"/>
                <w:color w:val="auto"/>
              </w:rPr>
            </w:pPr>
            <w:r w:rsidRPr="00F24CDA">
              <w:rPr>
                <w:rFonts w:asciiTheme="minorEastAsia" w:eastAsiaTheme="minorEastAsia" w:hAnsiTheme="minorEastAsia" w:cs="宋体" w:hint="eastAsia"/>
                <w:color w:val="auto"/>
              </w:rPr>
              <w:t>磋商主要产品属财政部和发改委公布的《节能产品政府采购品目清单》的，得</w:t>
            </w:r>
            <w:r w:rsidRPr="00F24CDA">
              <w:rPr>
                <w:rFonts w:asciiTheme="minorEastAsia" w:eastAsiaTheme="minorEastAsia" w:hAnsiTheme="minorEastAsia" w:cs="宋体"/>
                <w:color w:val="auto"/>
              </w:rPr>
              <w:t>0.5</w:t>
            </w:r>
            <w:r w:rsidRPr="00F24CDA">
              <w:rPr>
                <w:rFonts w:asciiTheme="minorEastAsia" w:eastAsiaTheme="minorEastAsia" w:hAnsiTheme="minorEastAsia" w:cs="宋体" w:hint="eastAsia"/>
                <w:color w:val="auto"/>
              </w:rPr>
              <w:t>分；磋商主要产品属财政部和国家环境保护部公布的《环境标志产品政府采购品目清单》的，得</w:t>
            </w:r>
            <w:r w:rsidRPr="00F24CDA">
              <w:rPr>
                <w:rFonts w:asciiTheme="minorEastAsia" w:eastAsiaTheme="minorEastAsia" w:hAnsiTheme="minorEastAsia" w:cs="宋体"/>
                <w:color w:val="auto"/>
              </w:rPr>
              <w:t>0.5</w:t>
            </w:r>
            <w:r w:rsidRPr="00F24CDA">
              <w:rPr>
                <w:rFonts w:asciiTheme="minorEastAsia" w:eastAsiaTheme="minorEastAsia" w:hAnsiTheme="minorEastAsia" w:cs="宋体" w:hint="eastAsia"/>
                <w:color w:val="auto"/>
              </w:rPr>
              <w:t>分。提供国家确定的认证机构出具的、处于有效期之内的节能产品、环境标志产品认证证书。</w:t>
            </w:r>
          </w:p>
        </w:tc>
        <w:tc>
          <w:tcPr>
            <w:tcW w:w="2440" w:type="dxa"/>
            <w:vAlign w:val="center"/>
          </w:tcPr>
          <w:p w:rsidR="00031B69" w:rsidRPr="00F24CDA" w:rsidRDefault="00031B69" w:rsidP="00FC1158">
            <w:pPr>
              <w:widowControl/>
              <w:tabs>
                <w:tab w:val="left" w:pos="1200"/>
              </w:tabs>
              <w:snapToGrid w:val="0"/>
              <w:spacing w:line="360" w:lineRule="auto"/>
              <w:rPr>
                <w:rFonts w:ascii="宋体" w:eastAsia="宋体" w:hAnsi="宋体" w:cs="宋体"/>
                <w:sz w:val="24"/>
              </w:rPr>
            </w:pPr>
          </w:p>
        </w:tc>
      </w:tr>
      <w:tr w:rsidR="00F24CDA" w:rsidRPr="00F24CDA" w:rsidTr="00FC1158">
        <w:tc>
          <w:tcPr>
            <w:tcW w:w="2297" w:type="dxa"/>
            <w:gridSpan w:val="2"/>
            <w:vAlign w:val="center"/>
          </w:tcPr>
          <w:p w:rsidR="00031B69" w:rsidRPr="00F24CDA" w:rsidRDefault="00031B69" w:rsidP="00FC1158">
            <w:pPr>
              <w:spacing w:line="360" w:lineRule="auto"/>
              <w:ind w:firstLine="28"/>
              <w:jc w:val="center"/>
              <w:rPr>
                <w:rFonts w:ascii="宋体" w:eastAsia="宋体" w:hAnsi="宋体"/>
                <w:sz w:val="24"/>
              </w:rPr>
            </w:pPr>
            <w:r w:rsidRPr="00F24CDA">
              <w:rPr>
                <w:rFonts w:ascii="宋体" w:eastAsia="宋体" w:hAnsi="宋体"/>
                <w:sz w:val="24"/>
              </w:rPr>
              <w:t>合计</w:t>
            </w:r>
          </w:p>
        </w:tc>
        <w:tc>
          <w:tcPr>
            <w:tcW w:w="913" w:type="dxa"/>
            <w:vAlign w:val="center"/>
          </w:tcPr>
          <w:p w:rsidR="00031B69" w:rsidRPr="00F24CDA" w:rsidRDefault="00031B69" w:rsidP="00FC1158">
            <w:pPr>
              <w:spacing w:line="360" w:lineRule="auto"/>
              <w:ind w:firstLine="28"/>
              <w:jc w:val="center"/>
              <w:rPr>
                <w:rFonts w:ascii="宋体" w:eastAsia="宋体" w:hAnsi="宋体"/>
                <w:sz w:val="24"/>
              </w:rPr>
            </w:pPr>
            <w:r w:rsidRPr="00F24CDA">
              <w:rPr>
                <w:rFonts w:ascii="宋体" w:eastAsia="宋体" w:hAnsi="宋体"/>
                <w:sz w:val="24"/>
              </w:rPr>
              <w:t>100</w:t>
            </w:r>
          </w:p>
        </w:tc>
        <w:tc>
          <w:tcPr>
            <w:tcW w:w="6418" w:type="dxa"/>
            <w:gridSpan w:val="2"/>
            <w:vAlign w:val="center"/>
          </w:tcPr>
          <w:p w:rsidR="00031B69" w:rsidRPr="00F24CDA" w:rsidRDefault="00031B69" w:rsidP="00FC1158">
            <w:pPr>
              <w:spacing w:line="360" w:lineRule="auto"/>
              <w:rPr>
                <w:rFonts w:ascii="宋体" w:eastAsia="宋体" w:hAnsi="宋体"/>
                <w:sz w:val="24"/>
              </w:rPr>
            </w:pPr>
          </w:p>
        </w:tc>
      </w:tr>
    </w:tbl>
    <w:p w:rsidR="00031B69" w:rsidRPr="00F24CDA" w:rsidRDefault="00031B69" w:rsidP="00EB0DB9">
      <w:pPr>
        <w:snapToGrid w:val="0"/>
        <w:spacing w:line="360" w:lineRule="auto"/>
        <w:ind w:firstLineChars="200" w:firstLine="482"/>
        <w:jc w:val="left"/>
        <w:rPr>
          <w:rFonts w:asciiTheme="minorEastAsia" w:eastAsiaTheme="minorEastAsia" w:hAnsiTheme="minorEastAsia"/>
          <w:b/>
          <w:sz w:val="24"/>
        </w:rPr>
      </w:pPr>
    </w:p>
    <w:p w:rsidR="00EB0DB9" w:rsidRPr="00F24CDA" w:rsidRDefault="00031B69" w:rsidP="00EB0DB9">
      <w:pPr>
        <w:snapToGrid w:val="0"/>
        <w:spacing w:line="360" w:lineRule="auto"/>
        <w:ind w:firstLineChars="200" w:firstLine="482"/>
        <w:jc w:val="left"/>
        <w:rPr>
          <w:rFonts w:asciiTheme="minorEastAsia" w:eastAsiaTheme="minorEastAsia" w:hAnsiTheme="minorEastAsia"/>
          <w:b/>
          <w:kern w:val="0"/>
          <w:sz w:val="24"/>
        </w:rPr>
      </w:pPr>
      <w:r w:rsidRPr="00F24CDA">
        <w:rPr>
          <w:rFonts w:asciiTheme="minorEastAsia" w:eastAsiaTheme="minorEastAsia" w:hAnsiTheme="minorEastAsia" w:hint="eastAsia"/>
          <w:b/>
          <w:sz w:val="24"/>
        </w:rPr>
        <w:t>二</w:t>
      </w:r>
      <w:r w:rsidR="00EB0DB9" w:rsidRPr="00F24CDA">
        <w:rPr>
          <w:rFonts w:asciiTheme="minorEastAsia" w:eastAsiaTheme="minorEastAsia" w:hAnsiTheme="minorEastAsia" w:hint="eastAsia"/>
          <w:b/>
          <w:sz w:val="24"/>
        </w:rPr>
        <w:t>、磋商文件</w:t>
      </w:r>
      <w:r w:rsidR="00EB0DB9" w:rsidRPr="00F24CDA">
        <w:rPr>
          <w:rFonts w:asciiTheme="minorEastAsia" w:eastAsiaTheme="minorEastAsia" w:hAnsiTheme="minorEastAsia"/>
          <w:b/>
          <w:sz w:val="24"/>
        </w:rPr>
        <w:t>第四章采购需求</w:t>
      </w:r>
      <w:bookmarkEnd w:id="0"/>
      <w:r w:rsidR="00EB0DB9" w:rsidRPr="00F24CDA">
        <w:rPr>
          <w:rFonts w:asciiTheme="minorEastAsia" w:eastAsiaTheme="minorEastAsia" w:hAnsiTheme="minorEastAsia"/>
          <w:b/>
          <w:sz w:val="24"/>
        </w:rPr>
        <w:t>中</w:t>
      </w:r>
      <w:r w:rsidR="00EB0DB9" w:rsidRPr="00F24CDA">
        <w:rPr>
          <w:rFonts w:asciiTheme="minorEastAsia" w:eastAsiaTheme="minorEastAsia" w:hAnsiTheme="minorEastAsia" w:hint="eastAsia"/>
          <w:b/>
          <w:kern w:val="0"/>
          <w:sz w:val="24"/>
        </w:rPr>
        <w:t>四、技术要求更正为：</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lastRenderedPageBreak/>
        <w:t>（一）整体要求概述</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医院病房中的患者与医护人员的交互，需要借助技术手段进行升级。使护理日常工作和管理方面得到更智能、更全面、更人性化的支持。将传统呼叫的内涵，延伸到信息发布、医护人员行为管理、数据统计分析、决策支持等新版块。同时应注意对信息安全、运维难度、患者隐私保护的有效支持。</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1.系统应满足GB50314及JGJ312相关标准体系与解释条文要求。宜采用高度贴合医院安全理念的各类技术。为确保核心业务的综合安全性，应建设自组专网的独立网络，并具备与医院局域网对接的接口。</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2.硬件终端以嵌入式软件操控，同时系统应具备以符合行业信息科主流管理思想的B/S架构搭建的整体软件管理平台，系统软件应运行在稳定的服务器上，杜绝运行在PC电脑上防止因电脑不稳定或电脑关机带来呼叫不通或信息不更新。</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3.系统整体应规避诸多安全漏洞与干扰漏洞，应支持更优异的工程管理难度控制能力，支持多角色分层管理，强调工程成本、落地工期与维护投入的综合运营体验。</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4.系统应由主机、床头分机（含呼叫开关）、卫生间分机、走廊显示屏等部分组成，支持同时扩展带载多台医护主机。主机、床头分机（含呼叫开关）、卫生间分机、走廊显示屏等提供CMA或CNAS标识的检验报告。</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5.系统管理软件基于B/S体系结构和网络服务器环境，采用SQLSERVER进行数据库管理，分层化、多用户结构设计，能很好地与第三方产品集成，满足数字化医院软件管理要求。</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（二）系统模块要求</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1</w:t>
      </w:r>
      <w:r w:rsidRPr="00F24CDA">
        <w:rPr>
          <w:rFonts w:ascii="宋体" w:eastAsia="宋体" w:hAnsi="宋体"/>
          <w:kern w:val="0"/>
          <w:sz w:val="24"/>
        </w:rPr>
        <w:t>.</w:t>
      </w:r>
      <w:r w:rsidRPr="00F24CDA">
        <w:rPr>
          <w:rFonts w:ascii="宋体" w:eastAsia="宋体" w:hAnsi="宋体" w:hint="eastAsia"/>
          <w:kern w:val="0"/>
          <w:sz w:val="24"/>
        </w:rPr>
        <w:t>呼叫求助版块</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1.</w:t>
      </w:r>
      <w:r w:rsidRPr="00F24CDA">
        <w:rPr>
          <w:rFonts w:ascii="宋体" w:eastAsia="宋体" w:hAnsi="宋体"/>
          <w:kern w:val="0"/>
          <w:sz w:val="24"/>
        </w:rPr>
        <w:t>1</w:t>
      </w:r>
      <w:r w:rsidRPr="00F24CDA">
        <w:rPr>
          <w:rFonts w:ascii="宋体" w:eastAsia="宋体" w:hAnsi="宋体" w:hint="eastAsia"/>
          <w:kern w:val="0"/>
          <w:sz w:val="24"/>
        </w:rPr>
        <w:t>呼叫对讲：患者可在床旁、卫生间发起一键呼叫；床头可支持增援呼叫，护士可在病区任意位置响应并对讲。病房内可与护士站对讲，有线分机终端对讲不依赖于IP协议等通用网络协议。（即在无网络环境支持下亦可确保基本对讲）。</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1.2</w:t>
      </w:r>
      <w:r w:rsidRPr="00F24CDA">
        <w:rPr>
          <w:rFonts w:ascii="宋体" w:eastAsia="宋体" w:hAnsi="宋体" w:hint="eastAsia"/>
          <w:kern w:val="0"/>
          <w:sz w:val="24"/>
        </w:rPr>
        <w:t>分机关联设定：支持自助设号，分机可以关联房间号，分机呼叫时显示房间号。</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1.3</w:t>
      </w:r>
      <w:r w:rsidRPr="00F24CDA">
        <w:rPr>
          <w:rFonts w:ascii="宋体" w:eastAsia="宋体" w:hAnsi="宋体" w:hint="eastAsia"/>
          <w:kern w:val="0"/>
          <w:sz w:val="24"/>
        </w:rPr>
        <w:t>广播宣教。护士可通过呼叫对讲系统，实现一对一、一对多的广播宣</w:t>
      </w:r>
      <w:r w:rsidRPr="00F24CDA">
        <w:rPr>
          <w:rFonts w:ascii="宋体" w:eastAsia="宋体" w:hAnsi="宋体" w:hint="eastAsia"/>
          <w:kern w:val="0"/>
          <w:sz w:val="24"/>
        </w:rPr>
        <w:lastRenderedPageBreak/>
        <w:t>教。广播内容可预存于系统内，也可随时增加，并可按时或按需进行播放。</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1.4</w:t>
      </w:r>
      <w:r w:rsidRPr="00F24CDA">
        <w:rPr>
          <w:rFonts w:ascii="宋体" w:eastAsia="宋体" w:hAnsi="宋体" w:hint="eastAsia"/>
          <w:kern w:val="0"/>
          <w:sz w:val="24"/>
        </w:rPr>
        <w:t>系统支持通过床头分机操作，进行护士定位操作，同步发布于走廊显示屏。并结合护士位置，实现呼叫转移等功能，防止呼叫遗漏。</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1.5</w:t>
      </w:r>
      <w:r w:rsidRPr="00F24CDA">
        <w:rPr>
          <w:rFonts w:ascii="宋体" w:eastAsia="宋体" w:hAnsi="宋体" w:hint="eastAsia"/>
          <w:kern w:val="0"/>
          <w:sz w:val="24"/>
        </w:rPr>
        <w:t>屏幕亮度和通话音量可分时段自由设置，适应嘈杂环境和安静环境。</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2</w:t>
      </w:r>
      <w:r w:rsidRPr="00F24CDA">
        <w:rPr>
          <w:rFonts w:ascii="宋体" w:eastAsia="宋体" w:hAnsi="宋体"/>
          <w:kern w:val="0"/>
          <w:sz w:val="24"/>
        </w:rPr>
        <w:t>.</w:t>
      </w:r>
      <w:r w:rsidRPr="00F24CDA">
        <w:rPr>
          <w:rFonts w:ascii="宋体" w:eastAsia="宋体" w:hAnsi="宋体" w:hint="eastAsia"/>
          <w:kern w:val="0"/>
          <w:sz w:val="24"/>
        </w:rPr>
        <w:t>信息发布版块</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2.1</w:t>
      </w:r>
      <w:r w:rsidRPr="00F24CDA">
        <w:rPr>
          <w:rFonts w:ascii="宋体" w:eastAsia="宋体" w:hAnsi="宋体" w:hint="eastAsia"/>
          <w:kern w:val="0"/>
          <w:sz w:val="24"/>
        </w:rPr>
        <w:t>可连接HIS系统，自动提取信息，借助护士智慧屏、床头分机与走廊显示屏等终端进行发布，信息显示内容可根据临床需要进行修改或自定义替换。</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2.</w:t>
      </w:r>
      <w:r w:rsidRPr="00F24CDA">
        <w:rPr>
          <w:rFonts w:ascii="宋体" w:eastAsia="宋体" w:hAnsi="宋体"/>
          <w:kern w:val="0"/>
          <w:sz w:val="24"/>
        </w:rPr>
        <w:t>2</w:t>
      </w:r>
      <w:r w:rsidRPr="00F24CDA">
        <w:rPr>
          <w:rFonts w:ascii="宋体" w:eastAsia="宋体" w:hAnsi="宋体" w:hint="eastAsia"/>
          <w:kern w:val="0"/>
          <w:sz w:val="24"/>
        </w:rPr>
        <w:t>床头：借助床头分机可准确显示患者基本信息、风险评估结果以及护理等级、饮食等内容，护理字段支持自定义字体颜色与背景颜色进行显著显示，也可使用图形进行展示，床头分机背光灯支持自动或手动开关。</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2.3</w:t>
      </w:r>
      <w:r w:rsidRPr="00F24CDA">
        <w:rPr>
          <w:rFonts w:ascii="宋体" w:eastAsia="宋体" w:hAnsi="宋体" w:hint="eastAsia"/>
          <w:kern w:val="0"/>
          <w:sz w:val="24"/>
        </w:rPr>
        <w:t>走廊：借助显示屏，呼叫时准确显示呼叫床位信息，可循环显示未处理信息；支持显示护士位置信息、时间、保持安静等文字，亦可显示时间和其他信息。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2.4</w:t>
      </w:r>
      <w:r w:rsidRPr="00F24CDA">
        <w:rPr>
          <w:rFonts w:ascii="宋体" w:eastAsia="宋体" w:hAnsi="宋体" w:hint="eastAsia"/>
          <w:kern w:val="0"/>
          <w:sz w:val="24"/>
        </w:rPr>
        <w:t>护士站：可借助医护主机或护士智慧看板，展示电子病人一览表以及更多丰富内容，并支持护理标签动态显示，备忘提醒，多模块交互、定制修改。</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3</w:t>
      </w:r>
      <w:r w:rsidRPr="00F24CDA">
        <w:rPr>
          <w:rFonts w:ascii="宋体" w:eastAsia="宋体" w:hAnsi="宋体"/>
          <w:kern w:val="0"/>
          <w:sz w:val="24"/>
        </w:rPr>
        <w:t>.</w:t>
      </w:r>
      <w:r w:rsidRPr="00F24CDA">
        <w:rPr>
          <w:rFonts w:ascii="宋体" w:eastAsia="宋体" w:hAnsi="宋体" w:hint="eastAsia"/>
          <w:kern w:val="0"/>
          <w:sz w:val="24"/>
        </w:rPr>
        <w:tab/>
        <w:t>数据同步及显示更新功能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w:t>
      </w:r>
      <w:r w:rsidRPr="00F24CDA">
        <w:rPr>
          <w:rFonts w:ascii="宋体" w:eastAsia="宋体" w:hAnsi="宋体" w:hint="eastAsia"/>
          <w:kern w:val="0"/>
          <w:sz w:val="24"/>
        </w:rPr>
        <w:t>医院HIS数据、病区呼叫数据可按医院相关科室规定和要求的频率进行自动同步。</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3.2</w:t>
      </w:r>
      <w:r w:rsidRPr="00F24CDA">
        <w:rPr>
          <w:rFonts w:ascii="宋体" w:eastAsia="宋体" w:hAnsi="宋体" w:hint="eastAsia"/>
          <w:kern w:val="0"/>
          <w:sz w:val="24"/>
        </w:rPr>
        <w:t>护士智慧看板、床头分机和走廊显示屏的显示信息，按医院相关科室要求进行自动更新。</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3.</w:t>
      </w:r>
      <w:r w:rsidRPr="00F24CDA">
        <w:rPr>
          <w:rFonts w:ascii="宋体" w:eastAsia="宋体" w:hAnsi="宋体"/>
          <w:kern w:val="0"/>
          <w:sz w:val="24"/>
        </w:rPr>
        <w:t>3</w:t>
      </w:r>
      <w:r w:rsidRPr="00F24CDA">
        <w:rPr>
          <w:rFonts w:ascii="宋体" w:eastAsia="宋体" w:hAnsi="宋体" w:hint="eastAsia"/>
          <w:kern w:val="0"/>
          <w:sz w:val="24"/>
        </w:rPr>
        <w:t>可支持对敏感信息进行必要的屏蔽或隐私处理。</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3.4</w:t>
      </w:r>
      <w:r w:rsidRPr="00F24CDA">
        <w:rPr>
          <w:rFonts w:ascii="宋体" w:eastAsia="宋体" w:hAnsi="宋体" w:hint="eastAsia"/>
          <w:kern w:val="0"/>
          <w:sz w:val="24"/>
        </w:rPr>
        <w:t>支持呼叫信息与第三方系统的对接，实现在PDA等第三方设备应用。</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4</w:t>
      </w:r>
      <w:r w:rsidRPr="00F24CDA">
        <w:rPr>
          <w:rFonts w:ascii="宋体" w:eastAsia="宋体" w:hAnsi="宋体"/>
          <w:kern w:val="0"/>
          <w:sz w:val="24"/>
        </w:rPr>
        <w:t>.</w:t>
      </w:r>
      <w:r w:rsidRPr="00F24CDA">
        <w:rPr>
          <w:rFonts w:ascii="宋体" w:eastAsia="宋体" w:hAnsi="宋体" w:hint="eastAsia"/>
          <w:kern w:val="0"/>
          <w:sz w:val="24"/>
        </w:rPr>
        <w:t>数据管理版块</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4.1</w:t>
      </w:r>
      <w:r w:rsidRPr="00F24CDA">
        <w:rPr>
          <w:rFonts w:ascii="宋体" w:eastAsia="宋体" w:hAnsi="宋体" w:hint="eastAsia"/>
          <w:kern w:val="0"/>
          <w:sz w:val="24"/>
        </w:rPr>
        <w:t>软件平台应包含对讲系统数据库和管理系统，实现对全院病区医用对讲系统数据的集中存储。</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4.2</w:t>
      </w:r>
      <w:r w:rsidRPr="00F24CDA">
        <w:rPr>
          <w:rFonts w:ascii="宋体" w:eastAsia="宋体" w:hAnsi="宋体" w:hint="eastAsia"/>
          <w:kern w:val="0"/>
          <w:sz w:val="24"/>
        </w:rPr>
        <w:t>应支持护理管理的多个管理模块，包含数据接口对接模块、信息公共发布模块、信息管理模块、统计分析模块、呼叫中心监控模块等。</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4.3</w:t>
      </w:r>
      <w:r w:rsidRPr="00F24CDA">
        <w:rPr>
          <w:rFonts w:ascii="宋体" w:eastAsia="宋体" w:hAnsi="宋体" w:hint="eastAsia"/>
          <w:kern w:val="0"/>
          <w:sz w:val="24"/>
        </w:rPr>
        <w:t>维护升级过程须遵守机房管理规定和医院数据安全管理规定。</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lastRenderedPageBreak/>
        <w:t>5</w:t>
      </w:r>
      <w:r w:rsidRPr="00F24CDA">
        <w:rPr>
          <w:rFonts w:ascii="宋体" w:eastAsia="宋体" w:hAnsi="宋体"/>
          <w:kern w:val="0"/>
          <w:sz w:val="24"/>
        </w:rPr>
        <w:t>.</w:t>
      </w:r>
      <w:r w:rsidRPr="00F24CDA">
        <w:rPr>
          <w:rFonts w:ascii="宋体" w:eastAsia="宋体" w:hAnsi="宋体" w:hint="eastAsia"/>
          <w:kern w:val="0"/>
          <w:sz w:val="24"/>
        </w:rPr>
        <w:t>网络运维管理</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5.1</w:t>
      </w:r>
      <w:r w:rsidRPr="00F24CDA">
        <w:rPr>
          <w:rFonts w:ascii="宋体" w:eastAsia="宋体" w:hAnsi="宋体" w:hint="eastAsia"/>
          <w:kern w:val="0"/>
          <w:sz w:val="24"/>
        </w:rPr>
        <w:t>护理相关数据通过医疗网有线传输，自组专网。接入医疗网的终端须接受统一管理。每个病区，医院提供的网口不超过4个。其余所需网口、施工、成本、配件、安装位置，均由供应商自行设法解决，但不可与医院整体管理要求相冲突。</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5.2</w:t>
      </w:r>
      <w:r w:rsidRPr="00F24CDA">
        <w:rPr>
          <w:rFonts w:ascii="宋体" w:eastAsia="宋体" w:hAnsi="宋体" w:hint="eastAsia"/>
          <w:kern w:val="0"/>
          <w:sz w:val="24"/>
        </w:rPr>
        <w:t>床头、门口、卫生间等分机终端，不得带有任何USB或其他通用数据或电源接口，提升安全侵入门槛，确保使用安全。</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5.3</w:t>
      </w:r>
      <w:r w:rsidRPr="00F24CDA">
        <w:rPr>
          <w:rFonts w:ascii="宋体" w:eastAsia="宋体" w:hAnsi="宋体" w:hint="eastAsia"/>
          <w:kern w:val="0"/>
          <w:sz w:val="24"/>
        </w:rPr>
        <w:t>故障自检：系统具有总线短路报警，电流电压检测，巡检故障分机，系统工作日志， 异常分析记录等多种故障检测方法。</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5.4</w:t>
      </w:r>
      <w:r w:rsidRPr="00F24CDA">
        <w:rPr>
          <w:rFonts w:ascii="宋体" w:eastAsia="宋体" w:hAnsi="宋体" w:hint="eastAsia"/>
          <w:kern w:val="0"/>
          <w:sz w:val="24"/>
        </w:rPr>
        <w:t>在断网情况或计算机故障时，床头分机、门口分机等设备依然能够呼叫主机并对讲，确保特殊情况下通讯（双工对讲）报警、声光提示功能不间断。</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5.</w:t>
      </w:r>
      <w:r w:rsidRPr="00F24CDA">
        <w:rPr>
          <w:rFonts w:ascii="宋体" w:eastAsia="宋体" w:hAnsi="宋体"/>
          <w:kern w:val="0"/>
          <w:sz w:val="24"/>
        </w:rPr>
        <w:t>5</w:t>
      </w:r>
      <w:r w:rsidRPr="00F24CDA">
        <w:rPr>
          <w:rFonts w:ascii="宋体" w:eastAsia="宋体" w:hAnsi="宋体" w:hint="eastAsia"/>
          <w:kern w:val="0"/>
          <w:sz w:val="24"/>
        </w:rPr>
        <w:t>线缆规格：RVV2×1.5mm²(走廊分机总线)，RVV2×1.5mm²（房间分机总线、走廊显示屏总线），CAT6 UTP（护士站网络线、扩展总线）以上均要求国标。</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（三）设备与模块参数要求</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1</w:t>
      </w:r>
      <w:r w:rsidRPr="00F24CDA">
        <w:rPr>
          <w:rFonts w:ascii="宋体" w:eastAsia="宋体" w:hAnsi="宋体"/>
          <w:kern w:val="0"/>
          <w:sz w:val="24"/>
        </w:rPr>
        <w:t>.</w:t>
      </w:r>
      <w:r w:rsidRPr="00F24CDA">
        <w:rPr>
          <w:rFonts w:ascii="宋体" w:eastAsia="宋体" w:hAnsi="宋体" w:hint="eastAsia"/>
          <w:kern w:val="0"/>
          <w:sz w:val="24"/>
        </w:rPr>
        <w:t>护士站主机（操作端）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1.</w:t>
      </w:r>
      <w:r w:rsidRPr="00F24CDA">
        <w:rPr>
          <w:rFonts w:ascii="宋体" w:eastAsia="宋体" w:hAnsi="宋体"/>
          <w:kern w:val="0"/>
          <w:sz w:val="24"/>
        </w:rPr>
        <w:t>1</w:t>
      </w:r>
      <w:r w:rsidRPr="00F24CDA">
        <w:rPr>
          <w:rFonts w:ascii="宋体" w:eastAsia="宋体" w:hAnsi="宋体" w:hint="eastAsia"/>
          <w:kern w:val="0"/>
          <w:sz w:val="24"/>
        </w:rPr>
        <w:t>组网与供电：以一根CAT6线路连接护士站主机（管理端），系统支持接入多台设备，可放置在护士站、值班室等处。</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1.2</w:t>
      </w:r>
      <w:r w:rsidRPr="00F24CDA">
        <w:rPr>
          <w:rFonts w:ascii="宋体" w:eastAsia="宋体" w:hAnsi="宋体" w:hint="eastAsia"/>
          <w:kern w:val="0"/>
          <w:sz w:val="24"/>
        </w:rPr>
        <w:t>液晶屏幕</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▲采用≥10.0英寸触摸屏，分辨率≥1024*600，屏幕比例16:9，亮度≥350cd/㎡(Typ)，视角≥80/80/75/80deg(Typ)。</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1.3</w:t>
      </w:r>
      <w:r w:rsidRPr="00F24CDA">
        <w:rPr>
          <w:rFonts w:ascii="宋体" w:eastAsia="宋体" w:hAnsi="宋体" w:hint="eastAsia"/>
          <w:kern w:val="0"/>
          <w:sz w:val="24"/>
        </w:rPr>
        <w:t>声学要求：扬声器：8Ω,</w:t>
      </w:r>
      <w:r w:rsidRPr="00F24CDA">
        <w:rPr>
          <w:rFonts w:ascii="宋体" w:eastAsia="宋体" w:hAnsi="宋体"/>
          <w:kern w:val="0"/>
          <w:sz w:val="24"/>
        </w:rPr>
        <w:t>≤</w:t>
      </w:r>
      <w:r w:rsidRPr="00F24CDA">
        <w:rPr>
          <w:rFonts w:ascii="宋体" w:eastAsia="宋体" w:hAnsi="宋体" w:hint="eastAsia"/>
          <w:kern w:val="0"/>
          <w:sz w:val="24"/>
        </w:rPr>
        <w:t>1W</w:t>
      </w:r>
    </w:p>
    <w:p w:rsidR="00031B6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1.4</w:t>
      </w:r>
      <w:r w:rsidRPr="00F24CDA">
        <w:rPr>
          <w:rFonts w:ascii="宋体" w:eastAsia="宋体" w:hAnsi="宋体" w:hint="eastAsia"/>
          <w:kern w:val="0"/>
          <w:sz w:val="24"/>
        </w:rPr>
        <w:t>材质与外观：采用ABS+PC材料，避免金属材质造成的静电隐患。支持桌面放置或选配挂板式安装。为不占用更多护士站空间，长度不可超过350mm，宽度不超过210mm，厚度不超过150mm。</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1.5</w:t>
      </w:r>
      <w:r w:rsidRPr="00F24CDA">
        <w:rPr>
          <w:rFonts w:ascii="宋体" w:eastAsia="宋体" w:hAnsi="宋体" w:hint="eastAsia"/>
          <w:kern w:val="0"/>
          <w:sz w:val="24"/>
        </w:rPr>
        <w:t>环境可靠性</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工作温度：0℃～40℃</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工作湿度：10%～90%</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静电等级：±15KV</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lastRenderedPageBreak/>
        <w:t>群脉冲等级：1.2KV@5KHz</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1.6</w:t>
      </w:r>
      <w:r w:rsidRPr="00F24CDA">
        <w:rPr>
          <w:rFonts w:ascii="宋体" w:eastAsia="宋体" w:hAnsi="宋体" w:hint="eastAsia"/>
          <w:kern w:val="0"/>
          <w:sz w:val="24"/>
        </w:rPr>
        <w:t>▲麦克内置，无外露麦克话筒，避免飞沫吸附交叉感染。设备采用15色及以上指示标识，当患者呼叫时，可根据患者的护理等级进行提醒。</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1.7</w:t>
      </w:r>
      <w:r w:rsidRPr="00F24CDA">
        <w:rPr>
          <w:rFonts w:ascii="宋体" w:eastAsia="宋体" w:hAnsi="宋体" w:hint="eastAsia"/>
          <w:kern w:val="0"/>
          <w:sz w:val="24"/>
        </w:rPr>
        <w:t>可显示并语音播放呼叫病房号和病床号，播报次数可调，支持循环播报、间隔播报两种播报方式。</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1.8</w:t>
      </w:r>
      <w:r w:rsidRPr="00F24CDA">
        <w:rPr>
          <w:rFonts w:ascii="宋体" w:eastAsia="宋体" w:hAnsi="宋体" w:hint="eastAsia"/>
          <w:kern w:val="0"/>
          <w:sz w:val="24"/>
        </w:rPr>
        <w:t>可向某一病人终端或值班终端发起语音呼叫，可接收床头分机等各种可对讲分机的呼叫，并与其双向对讲与挂断操作。可接收来自各种分机的增援呼叫。</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1.9</w:t>
      </w:r>
      <w:r w:rsidRPr="00F24CDA">
        <w:rPr>
          <w:rFonts w:ascii="宋体" w:eastAsia="宋体" w:hAnsi="宋体" w:hint="eastAsia"/>
          <w:kern w:val="0"/>
          <w:sz w:val="24"/>
        </w:rPr>
        <w:t>支持独立广播功能，可通过屏幕选择任意床位或全病区进行话筒广播功能，方便进行各类宣教操作。</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1.10</w:t>
      </w:r>
      <w:r w:rsidRPr="00F24CDA">
        <w:rPr>
          <w:rFonts w:ascii="宋体" w:eastAsia="宋体" w:hAnsi="宋体" w:hint="eastAsia"/>
          <w:kern w:val="0"/>
          <w:sz w:val="24"/>
        </w:rPr>
        <w:t>可显示床位一览表、在院患者详细信息以及未处理呼叫信息。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1.11</w:t>
      </w:r>
      <w:r w:rsidRPr="00F24CDA">
        <w:rPr>
          <w:rFonts w:ascii="宋体" w:eastAsia="宋体" w:hAnsi="宋体" w:hint="eastAsia"/>
          <w:kern w:val="0"/>
          <w:sz w:val="24"/>
        </w:rPr>
        <w:t>支持呼叫对讲、呼叫显示、呼叫未处理提醒与一键清除等功能。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1.12</w:t>
      </w:r>
      <w:r w:rsidRPr="00F24CDA">
        <w:rPr>
          <w:rFonts w:ascii="宋体" w:eastAsia="宋体" w:hAnsi="宋体" w:hint="eastAsia"/>
          <w:kern w:val="0"/>
          <w:sz w:val="24"/>
        </w:rPr>
        <w:t>自动调节系统呼叫的振铃音量，提供不少于4个时段，每个时间段时间灵活可调。</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1.13</w:t>
      </w:r>
      <w:r w:rsidRPr="00F24CDA">
        <w:rPr>
          <w:rFonts w:ascii="宋体" w:eastAsia="宋体" w:hAnsi="宋体" w:hint="eastAsia"/>
          <w:kern w:val="0"/>
          <w:sz w:val="24"/>
        </w:rPr>
        <w:t>当有分机呼叫时，可通过“免提”键进行接听。</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1.14</w:t>
      </w:r>
      <w:r w:rsidRPr="00F24CDA">
        <w:rPr>
          <w:rFonts w:ascii="宋体" w:eastAsia="宋体" w:hAnsi="宋体" w:hint="eastAsia"/>
          <w:kern w:val="0"/>
          <w:sz w:val="24"/>
        </w:rPr>
        <w:t>支持扩展门禁分机可视对讲功能，可以直接控制门锁，也可以与第三方门禁对接，对门禁电磁锁开关进行控制，方便系统对病区门禁集中管理。</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1.15</w:t>
      </w:r>
      <w:r w:rsidRPr="00F24CDA">
        <w:rPr>
          <w:rFonts w:ascii="宋体" w:eastAsia="宋体" w:hAnsi="宋体" w:hint="eastAsia"/>
          <w:kern w:val="0"/>
          <w:sz w:val="24"/>
        </w:rPr>
        <w:t>具有线路检测、故障报警、故障巡检、工作日志记录功能。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1.16</w:t>
      </w:r>
      <w:r w:rsidRPr="00F24CDA">
        <w:rPr>
          <w:rFonts w:ascii="宋体" w:eastAsia="宋体" w:hAnsi="宋体" w:hint="eastAsia"/>
          <w:kern w:val="0"/>
          <w:sz w:val="24"/>
        </w:rPr>
        <w:t>设备支持在线升级功能，可通过服务器进行程序升级。</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2</w:t>
      </w:r>
      <w:r w:rsidRPr="00F24CDA">
        <w:rPr>
          <w:rFonts w:ascii="宋体" w:eastAsia="宋体" w:hAnsi="宋体"/>
          <w:kern w:val="0"/>
          <w:sz w:val="24"/>
        </w:rPr>
        <w:t>.</w:t>
      </w:r>
      <w:r w:rsidRPr="00F24CDA">
        <w:rPr>
          <w:rFonts w:ascii="宋体" w:eastAsia="宋体" w:hAnsi="宋体" w:hint="eastAsia"/>
          <w:kern w:val="0"/>
          <w:sz w:val="24"/>
        </w:rPr>
        <w:t>护士站主机（交互管理端）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2.1</w:t>
      </w:r>
      <w:r w:rsidRPr="00F24CDA">
        <w:rPr>
          <w:rFonts w:ascii="宋体" w:eastAsia="宋体" w:hAnsi="宋体" w:hint="eastAsia"/>
          <w:kern w:val="0"/>
          <w:sz w:val="24"/>
        </w:rPr>
        <w:t>组网与供电</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▲具有RJ45网络接口，通过标准TCP/IP协议与机房服务器进行数据通信，获取HIS系统中病房科室数据信息。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2.2</w:t>
      </w:r>
      <w:r w:rsidRPr="00F24CDA">
        <w:rPr>
          <w:rFonts w:ascii="宋体" w:eastAsia="宋体" w:hAnsi="宋体" w:hint="eastAsia"/>
          <w:kern w:val="0"/>
          <w:sz w:val="24"/>
        </w:rPr>
        <w:t>声学要求：扬声器：8Ω，</w:t>
      </w:r>
      <w:r w:rsidRPr="00F24CDA">
        <w:rPr>
          <w:rFonts w:ascii="宋体" w:eastAsia="宋体" w:hAnsi="宋体"/>
          <w:kern w:val="0"/>
          <w:sz w:val="24"/>
        </w:rPr>
        <w:t>≤</w:t>
      </w:r>
      <w:r w:rsidRPr="00F24CDA">
        <w:rPr>
          <w:rFonts w:ascii="宋体" w:eastAsia="宋体" w:hAnsi="宋体" w:hint="eastAsia"/>
          <w:kern w:val="0"/>
          <w:sz w:val="24"/>
        </w:rPr>
        <w:t>1W。</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2.3</w:t>
      </w:r>
      <w:r w:rsidRPr="00F24CDA">
        <w:rPr>
          <w:rFonts w:ascii="宋体" w:eastAsia="宋体" w:hAnsi="宋体" w:hint="eastAsia"/>
          <w:kern w:val="0"/>
          <w:sz w:val="24"/>
        </w:rPr>
        <w:t>材质与外观：支持标准机架挂耳安装或通过配件墙面固定。</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2.4</w:t>
      </w:r>
      <w:r w:rsidRPr="00F24CDA">
        <w:rPr>
          <w:rFonts w:ascii="宋体" w:eastAsia="宋体" w:hAnsi="宋体" w:hint="eastAsia"/>
          <w:kern w:val="0"/>
          <w:sz w:val="24"/>
        </w:rPr>
        <w:t>环境可靠性</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输入电压：200～240VAC 50Hz</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工作温度：0℃～40℃</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工作湿度：10%～90%</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静电等级：±10KV</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lastRenderedPageBreak/>
        <w:t>群脉冲等级：1.2KV@5KHz</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2.5</w:t>
      </w:r>
      <w:r w:rsidRPr="00F24CDA">
        <w:rPr>
          <w:rFonts w:ascii="宋体" w:eastAsia="宋体" w:hAnsi="宋体" w:hint="eastAsia"/>
          <w:kern w:val="0"/>
          <w:sz w:val="24"/>
        </w:rPr>
        <w:t>▲主机具有高带宽两线制总线接口，接口可连接床头分机、门口分机、卫生间分机等设备，总线接口带载能力≥200W。支持扩展语音网关设备，实现移动语音终端的连接功能接口。</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2.6</w:t>
      </w:r>
      <w:r w:rsidRPr="00F24CDA">
        <w:rPr>
          <w:rFonts w:ascii="宋体" w:eastAsia="宋体" w:hAnsi="宋体" w:hint="eastAsia"/>
          <w:kern w:val="0"/>
          <w:sz w:val="24"/>
        </w:rPr>
        <w:t>支持连接显示屏、点阵屏、支持连接医护主机、通用电话机、值班室分机等设备。</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2.7</w:t>
      </w:r>
      <w:r w:rsidRPr="00F24CDA">
        <w:rPr>
          <w:rFonts w:ascii="宋体" w:eastAsia="宋体" w:hAnsi="宋体" w:hint="eastAsia"/>
          <w:kern w:val="0"/>
          <w:sz w:val="24"/>
        </w:rPr>
        <w:t>支持扩展门禁分机，系统集成病区门口门禁电磁锁控制功能。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2.8</w:t>
      </w:r>
      <w:r w:rsidRPr="00F24CDA">
        <w:rPr>
          <w:rFonts w:ascii="宋体" w:eastAsia="宋体" w:hAnsi="宋体" w:hint="eastAsia"/>
          <w:kern w:val="0"/>
          <w:sz w:val="24"/>
        </w:rPr>
        <w:t>支持扩展标准CAN、485通讯外设，提供RS232接口。</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2.9</w:t>
      </w:r>
      <w:r w:rsidRPr="00F24CDA">
        <w:rPr>
          <w:rFonts w:ascii="宋体" w:eastAsia="宋体" w:hAnsi="宋体" w:hint="eastAsia"/>
          <w:kern w:val="0"/>
          <w:sz w:val="24"/>
        </w:rPr>
        <w:t>具有振铃输出接口，可用于系统振铃音频信号输出，用于外接功放。</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2.10</w:t>
      </w:r>
      <w:r w:rsidRPr="00F24CDA">
        <w:rPr>
          <w:rFonts w:ascii="宋体" w:eastAsia="宋体" w:hAnsi="宋体" w:hint="eastAsia"/>
          <w:kern w:val="0"/>
          <w:sz w:val="24"/>
        </w:rPr>
        <w:t>具有防雷击、防浪涌、短路保护、接地保护、过载保护等多重保护电路系统。</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2.11</w:t>
      </w:r>
      <w:r w:rsidRPr="00F24CDA">
        <w:rPr>
          <w:rFonts w:ascii="宋体" w:eastAsia="宋体" w:hAnsi="宋体" w:hint="eastAsia"/>
          <w:kern w:val="0"/>
          <w:sz w:val="24"/>
        </w:rPr>
        <w:t>要求支持标准机柜安装，安装于弱电间，不占用护士站空间。</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2.12</w:t>
      </w:r>
      <w:r w:rsidRPr="00F24CDA">
        <w:rPr>
          <w:rFonts w:ascii="宋体" w:eastAsia="宋体" w:hAnsi="宋体" w:hint="eastAsia"/>
          <w:kern w:val="0"/>
          <w:sz w:val="24"/>
        </w:rPr>
        <w:t>▲主机内嵌WEB服务，具有网页登陆配置功能。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3</w:t>
      </w:r>
      <w:r w:rsidRPr="00F24CDA">
        <w:rPr>
          <w:rFonts w:ascii="宋体" w:eastAsia="宋体" w:hAnsi="宋体"/>
          <w:kern w:val="0"/>
          <w:sz w:val="24"/>
        </w:rPr>
        <w:t>.</w:t>
      </w:r>
      <w:r w:rsidRPr="00F24CDA">
        <w:rPr>
          <w:rFonts w:ascii="宋体" w:eastAsia="宋体" w:hAnsi="宋体" w:hint="eastAsia"/>
          <w:kern w:val="0"/>
          <w:sz w:val="24"/>
        </w:rPr>
        <w:t>呼叫对讲系统软件</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w:t>
      </w:r>
      <w:r w:rsidRPr="00F24CDA">
        <w:rPr>
          <w:rFonts w:ascii="宋体" w:eastAsia="宋体" w:hAnsi="宋体" w:hint="eastAsia"/>
          <w:kern w:val="0"/>
          <w:sz w:val="24"/>
        </w:rPr>
        <w:t>床位一览：可以提供床位列表信息概览，包括总住院人数、总床位数、各床位病人概况等，以及查询，分护理级别显示等功能。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3.2</w:t>
      </w:r>
      <w:r w:rsidRPr="00F24CDA">
        <w:rPr>
          <w:rFonts w:ascii="宋体" w:eastAsia="宋体" w:hAnsi="宋体" w:hint="eastAsia"/>
          <w:kern w:val="0"/>
          <w:sz w:val="24"/>
        </w:rPr>
        <w:t>房间一览：可以房间列表的形式，展示和管理每个病房的信息:包含床位号、科主任、护士长、管房医生、管房护士。</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3.3</w:t>
      </w:r>
      <w:r w:rsidRPr="00F24CDA">
        <w:rPr>
          <w:rFonts w:ascii="宋体" w:eastAsia="宋体" w:hAnsi="宋体" w:hint="eastAsia"/>
          <w:kern w:val="0"/>
          <w:sz w:val="24"/>
        </w:rPr>
        <w:t>医生管理：可以管理医生信息、医生排班字典。</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3.4</w:t>
      </w:r>
      <w:r w:rsidRPr="00F24CDA">
        <w:rPr>
          <w:rFonts w:ascii="宋体" w:eastAsia="宋体" w:hAnsi="宋体" w:hint="eastAsia"/>
          <w:kern w:val="0"/>
          <w:sz w:val="24"/>
        </w:rPr>
        <w:t>护士管理：可以管理护士信息、护士排班字典。</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3.5</w:t>
      </w:r>
      <w:r w:rsidRPr="00F24CDA">
        <w:rPr>
          <w:rFonts w:ascii="宋体" w:eastAsia="宋体" w:hAnsi="宋体" w:hint="eastAsia"/>
          <w:kern w:val="0"/>
          <w:sz w:val="24"/>
        </w:rPr>
        <w:t>▲排班管理：可以添加编辑以及删除医生、护士排班信息，方便在医生管理和护士管理设置排班。</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3.6</w:t>
      </w:r>
      <w:r w:rsidRPr="00F24CDA">
        <w:rPr>
          <w:rFonts w:ascii="宋体" w:eastAsia="宋体" w:hAnsi="宋体" w:hint="eastAsia"/>
          <w:kern w:val="0"/>
          <w:sz w:val="24"/>
        </w:rPr>
        <w:t>照片管理：可以对医生和护士照片的管理，包括上传、删除以及对分机照片的清除和下发。</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3.7</w:t>
      </w:r>
      <w:r w:rsidRPr="00F24CDA">
        <w:rPr>
          <w:rFonts w:ascii="宋体" w:eastAsia="宋体" w:hAnsi="宋体" w:hint="eastAsia"/>
          <w:kern w:val="0"/>
          <w:sz w:val="24"/>
        </w:rPr>
        <w:t>宜传教育：可以对入院须知、科室简介、服务信息和内容管理。</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3.8</w:t>
      </w:r>
      <w:r w:rsidRPr="00F24CDA">
        <w:rPr>
          <w:rFonts w:ascii="宋体" w:eastAsia="宋体" w:hAnsi="宋体" w:hint="eastAsia"/>
          <w:kern w:val="0"/>
          <w:sz w:val="24"/>
        </w:rPr>
        <w:t>点阵屏广告：可以针对点阵屏广告内容的添加，编辑，更新删除操作。</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3.9</w:t>
      </w:r>
      <w:r w:rsidRPr="00F24CDA">
        <w:rPr>
          <w:rFonts w:ascii="宋体" w:eastAsia="宋体" w:hAnsi="宋体" w:hint="eastAsia"/>
          <w:kern w:val="0"/>
          <w:sz w:val="24"/>
        </w:rPr>
        <w:t>呼叫选项：可以对一些呼叫的参数进行设置，包括点阵屏参数、振铃参数设置、存储设置、床头机功能、门口机功能、床头亮度、功效呼叫、外设开关的设置。</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lastRenderedPageBreak/>
        <w:t>3.10</w:t>
      </w:r>
      <w:r w:rsidRPr="00F24CDA">
        <w:rPr>
          <w:rFonts w:ascii="宋体" w:eastAsia="宋体" w:hAnsi="宋体" w:hint="eastAsia"/>
          <w:kern w:val="0"/>
          <w:sz w:val="24"/>
        </w:rPr>
        <w:t>房间设置：可以对房间参数进行设置，包括增加一个房间、管理房间设置参数、对门口分机进行关联手表机、取消门口机关联的手表机、更新房间布局以及更新门口分机功能。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3.11</w:t>
      </w:r>
      <w:r w:rsidRPr="00F24CDA">
        <w:rPr>
          <w:rFonts w:ascii="宋体" w:eastAsia="宋体" w:hAnsi="宋体" w:hint="eastAsia"/>
          <w:kern w:val="0"/>
          <w:sz w:val="24"/>
        </w:rPr>
        <w:t>床位设置：可以对床位参数设置，包括增加一个床位、管理床位设置参数对床头分机进行关联手表机、取消床头关联的手表机、关联房间、取消关联房间、更新床位布局、更新床头分机以及更新房间布局功能。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3.12</w:t>
      </w:r>
      <w:r w:rsidRPr="00F24CDA">
        <w:rPr>
          <w:rFonts w:ascii="宋体" w:eastAsia="宋体" w:hAnsi="宋体" w:hint="eastAsia"/>
          <w:kern w:val="0"/>
          <w:sz w:val="24"/>
        </w:rPr>
        <w:t>颜色设置：可以实现对患者扩展信息、患者主要信息、设备灯进行颜色设置，通过内页顶部的标签切换不同的管理页面。</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3.13</w:t>
      </w:r>
      <w:r w:rsidRPr="00F24CDA">
        <w:rPr>
          <w:rFonts w:ascii="宋体" w:eastAsia="宋体" w:hAnsi="宋体" w:hint="eastAsia"/>
          <w:kern w:val="0"/>
          <w:sz w:val="24"/>
        </w:rPr>
        <w:t>高级设置：可以实现对门口机显示模式、年龄是否显示生日、年龄显示模式、是否自动排班、床位列表卡中病人标记显示模式进行设置，通过勾选来管理控制床位一览页面和分机显示模式。</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3.14</w:t>
      </w:r>
      <w:r w:rsidRPr="00F24CDA">
        <w:rPr>
          <w:rFonts w:ascii="宋体" w:eastAsia="宋体" w:hAnsi="宋体" w:hint="eastAsia"/>
          <w:kern w:val="0"/>
          <w:sz w:val="24"/>
        </w:rPr>
        <w:t>▲护士进入：可以对护士进入内容的查询，查询条件包含开始结束时间、床位号/房间名、护士进入方式、护士名，选择或者输入对应的查询条件即可在列表区域查询出护士进入的内容。</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3.15</w:t>
      </w:r>
      <w:r w:rsidRPr="00F24CDA">
        <w:rPr>
          <w:rFonts w:ascii="宋体" w:eastAsia="宋体" w:hAnsi="宋体" w:hint="eastAsia"/>
          <w:kern w:val="0"/>
          <w:sz w:val="24"/>
        </w:rPr>
        <w:t>呼叫记录：可以查询科室内的呼叫记录。</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3.16</w:t>
      </w:r>
      <w:r w:rsidRPr="00F24CDA">
        <w:rPr>
          <w:rFonts w:ascii="宋体" w:eastAsia="宋体" w:hAnsi="宋体" w:hint="eastAsia"/>
          <w:kern w:val="0"/>
          <w:sz w:val="24"/>
        </w:rPr>
        <w:t>房间对比图：可以指定查询条件内，各房间呼叫次数对比。</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3.17</w:t>
      </w:r>
      <w:r w:rsidRPr="00F24CDA">
        <w:rPr>
          <w:rFonts w:ascii="宋体" w:eastAsia="宋体" w:hAnsi="宋体" w:hint="eastAsia"/>
          <w:kern w:val="0"/>
          <w:sz w:val="24"/>
        </w:rPr>
        <w:t>日线图：可以指定的日期段内，每天的呼叫量对比。</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3.18</w:t>
      </w:r>
      <w:r w:rsidRPr="00F24CDA">
        <w:rPr>
          <w:rFonts w:ascii="宋体" w:eastAsia="宋体" w:hAnsi="宋体" w:hint="eastAsia"/>
          <w:kern w:val="0"/>
          <w:sz w:val="24"/>
        </w:rPr>
        <w:t>▲分时曲线图：可以查询一段时间内呼叫情况。</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3.19</w:t>
      </w:r>
      <w:r w:rsidRPr="00F24CDA">
        <w:rPr>
          <w:rFonts w:ascii="宋体" w:eastAsia="宋体" w:hAnsi="宋体" w:hint="eastAsia"/>
          <w:kern w:val="0"/>
          <w:sz w:val="24"/>
        </w:rPr>
        <w:t>呼叫量对比图：可以在指定查询条件内，指定护理单元或各护理单元的呼叫次数。</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3.20</w:t>
      </w:r>
      <w:r w:rsidRPr="00F24CDA">
        <w:rPr>
          <w:rFonts w:ascii="宋体" w:eastAsia="宋体" w:hAnsi="宋体" w:hint="eastAsia"/>
          <w:kern w:val="0"/>
          <w:sz w:val="24"/>
        </w:rPr>
        <w:t>▲呼叫响应对比图：可以指定查询条件内，指定护理单元或各护理单元的呼叫次数。</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3.21</w:t>
      </w:r>
      <w:r w:rsidRPr="00F24CDA">
        <w:rPr>
          <w:rFonts w:ascii="宋体" w:eastAsia="宋体" w:hAnsi="宋体" w:hint="eastAsia"/>
          <w:kern w:val="0"/>
          <w:sz w:val="24"/>
        </w:rPr>
        <w:t>入住统计图:可以查询指定护理单元，或各护理单元的入住率。</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3.22</w:t>
      </w:r>
      <w:r w:rsidRPr="00F24CDA">
        <w:rPr>
          <w:rFonts w:ascii="宋体" w:eastAsia="宋体" w:hAnsi="宋体" w:hint="eastAsia"/>
          <w:kern w:val="0"/>
          <w:sz w:val="24"/>
        </w:rPr>
        <w:t>护理单元管理：可以实现对护理单元的设置。包括添加、删除或编辑现有护理单元。</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3.23</w:t>
      </w:r>
      <w:r w:rsidRPr="00F24CDA">
        <w:rPr>
          <w:rFonts w:ascii="宋体" w:eastAsia="宋体" w:hAnsi="宋体" w:hint="eastAsia"/>
          <w:kern w:val="0"/>
          <w:sz w:val="24"/>
        </w:rPr>
        <w:t>用户管理：可以完成对系统用户的管理，包括添加、删除、编辑。</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3.24</w:t>
      </w:r>
      <w:r w:rsidRPr="00F24CDA">
        <w:rPr>
          <w:rFonts w:ascii="宋体" w:eastAsia="宋体" w:hAnsi="宋体" w:hint="eastAsia"/>
          <w:kern w:val="0"/>
          <w:sz w:val="24"/>
        </w:rPr>
        <w:t>角色管理：可以对护士站、护士长、院领导、管理员四个角色进行权限配置，也可点击左下角恢复默认设置按钮，一键恢复设置。</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3.25</w:t>
      </w:r>
      <w:r w:rsidRPr="00F24CDA">
        <w:rPr>
          <w:rFonts w:ascii="宋体" w:eastAsia="宋体" w:hAnsi="宋体" w:hint="eastAsia"/>
          <w:kern w:val="0"/>
          <w:sz w:val="24"/>
        </w:rPr>
        <w:t>护理等级管理:可以完成对护理等级的管理，包括添加、删除、编辑、更新。</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lastRenderedPageBreak/>
        <w:t>3.26</w:t>
      </w:r>
      <w:r w:rsidRPr="00F24CDA">
        <w:rPr>
          <w:rFonts w:ascii="宋体" w:eastAsia="宋体" w:hAnsi="宋体" w:hint="eastAsia"/>
          <w:kern w:val="0"/>
          <w:sz w:val="24"/>
        </w:rPr>
        <w:t>系统支持与PDA对接，PDA能够接收病区内呼叫信息。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4</w:t>
      </w:r>
      <w:r w:rsidRPr="00F24CDA">
        <w:rPr>
          <w:rFonts w:ascii="宋体" w:eastAsia="宋体" w:hAnsi="宋体"/>
          <w:kern w:val="0"/>
          <w:sz w:val="24"/>
        </w:rPr>
        <w:t>.</w:t>
      </w:r>
      <w:r w:rsidRPr="00F24CDA">
        <w:rPr>
          <w:rFonts w:ascii="宋体" w:eastAsia="宋体" w:hAnsi="宋体" w:hint="eastAsia"/>
          <w:kern w:val="0"/>
          <w:sz w:val="24"/>
        </w:rPr>
        <w:t>病房门口服务终端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4.1</w:t>
      </w:r>
      <w:r w:rsidRPr="00F24CDA">
        <w:rPr>
          <w:rFonts w:ascii="宋体" w:eastAsia="宋体" w:hAnsi="宋体" w:hint="eastAsia"/>
          <w:kern w:val="0"/>
          <w:sz w:val="24"/>
        </w:rPr>
        <w:t>组网与供电</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▲设备采用双绞线接入系统总线。即电源线、数据线、语音线共用一条两芯线，可不依赖其他任何外接模块，支持独立与主机组网。</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供电方式：集中供电便于管理。</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4.2</w:t>
      </w:r>
      <w:r w:rsidRPr="00F24CDA">
        <w:rPr>
          <w:rFonts w:ascii="宋体" w:eastAsia="宋体" w:hAnsi="宋体" w:hint="eastAsia"/>
          <w:kern w:val="0"/>
          <w:sz w:val="24"/>
        </w:rPr>
        <w:t>液晶屏幕：采用≥10英寸液晶触摸屏，分辨率≥1024*600，屏幕比例16:9，亮度≥350cd/㎡(Typ)。</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4.3</w:t>
      </w:r>
      <w:r w:rsidRPr="00F24CDA">
        <w:rPr>
          <w:rFonts w:ascii="宋体" w:eastAsia="宋体" w:hAnsi="宋体" w:hint="eastAsia"/>
          <w:kern w:val="0"/>
          <w:sz w:val="24"/>
        </w:rPr>
        <w:t>声学要求：扬声器功率不高于1W。</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4.4</w:t>
      </w:r>
      <w:r w:rsidRPr="00F24CDA">
        <w:rPr>
          <w:rFonts w:ascii="宋体" w:eastAsia="宋体" w:hAnsi="宋体" w:hint="eastAsia"/>
          <w:kern w:val="0"/>
          <w:sz w:val="24"/>
        </w:rPr>
        <w:t>外观结构：采用ABS+PC材料，避免金属材质造成的静电隐患。支持挂板式安装。</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4.5</w:t>
      </w:r>
      <w:r w:rsidRPr="00F24CDA">
        <w:rPr>
          <w:rFonts w:ascii="宋体" w:eastAsia="宋体" w:hAnsi="宋体" w:hint="eastAsia"/>
          <w:kern w:val="0"/>
          <w:sz w:val="24"/>
        </w:rPr>
        <w:t>环境可靠性</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工作温度：0℃～40℃</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 xml:space="preserve">工作湿度：10%～90% </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4.6</w:t>
      </w:r>
      <w:r w:rsidRPr="00F24CDA">
        <w:rPr>
          <w:rFonts w:ascii="宋体" w:eastAsia="宋体" w:hAnsi="宋体" w:hint="eastAsia"/>
          <w:kern w:val="0"/>
          <w:sz w:val="24"/>
        </w:rPr>
        <w:t>▲当床头分机呼叫时，根据患者护理级别，门口分机灯显示相应颜色，采用15色及以上LED灯提示本房间的护理级别。卫生间分机呼叫时门口分机灯常亮显示。</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4.7</w:t>
      </w:r>
      <w:r w:rsidRPr="00F24CDA">
        <w:rPr>
          <w:rFonts w:ascii="宋体" w:eastAsia="宋体" w:hAnsi="宋体" w:hint="eastAsia"/>
          <w:kern w:val="0"/>
          <w:sz w:val="24"/>
        </w:rPr>
        <w:t>分机应支持增援呼叫、呼叫清除、护士定位、智能刷卡功能。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4.8</w:t>
      </w:r>
      <w:r w:rsidRPr="00F24CDA">
        <w:rPr>
          <w:rFonts w:ascii="宋体" w:eastAsia="宋体" w:hAnsi="宋体" w:hint="eastAsia"/>
          <w:kern w:val="0"/>
          <w:sz w:val="24"/>
        </w:rPr>
        <w:t>▲支持文字滚动显示，可以实现大量文本上移或左移显示；展示界面可根据呼叫床位对相应的块闪烁显示，文字和背景可以指定显示颜色；支持同时展示5张病人信息界面，手动切换查看，支持设置正常待机默认界面。</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4.9</w:t>
      </w:r>
      <w:r w:rsidRPr="00F24CDA">
        <w:rPr>
          <w:rFonts w:ascii="宋体" w:eastAsia="宋体" w:hAnsi="宋体" w:hint="eastAsia"/>
          <w:kern w:val="0"/>
          <w:sz w:val="24"/>
        </w:rPr>
        <w:t>分机设备程序、素材可在线进行升级，支持由系统后台统一进行功能升级。</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5</w:t>
      </w:r>
      <w:r w:rsidRPr="00F24CDA">
        <w:rPr>
          <w:rFonts w:ascii="宋体" w:eastAsia="宋体" w:hAnsi="宋体"/>
          <w:kern w:val="0"/>
          <w:sz w:val="24"/>
        </w:rPr>
        <w:t>.</w:t>
      </w:r>
      <w:r w:rsidRPr="00F24CDA">
        <w:rPr>
          <w:rFonts w:ascii="宋体" w:eastAsia="宋体" w:hAnsi="宋体" w:hint="eastAsia"/>
          <w:kern w:val="0"/>
          <w:sz w:val="24"/>
        </w:rPr>
        <w:t>卫生间紧急呼叫器</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5.1</w:t>
      </w:r>
      <w:r w:rsidRPr="00F24CDA">
        <w:rPr>
          <w:rFonts w:ascii="宋体" w:eastAsia="宋体" w:hAnsi="宋体" w:hint="eastAsia"/>
          <w:kern w:val="0"/>
          <w:sz w:val="24"/>
        </w:rPr>
        <w:t>不依赖任何分机终端，借助两芯线独立安装，安装于标准86盒。</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5.2</w:t>
      </w:r>
      <w:r w:rsidRPr="00F24CDA">
        <w:rPr>
          <w:rFonts w:ascii="宋体" w:eastAsia="宋体" w:hAnsi="宋体" w:hint="eastAsia"/>
          <w:kern w:val="0"/>
          <w:sz w:val="24"/>
        </w:rPr>
        <w:t>外观结构</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材质/工艺：ABS+PC，白色+红色。</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机身尺寸：大按键设计，方便触发，长宽不低于86mm，厚不超过30mm。</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机身重量：不超过100g。</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5.3</w:t>
      </w:r>
      <w:r w:rsidRPr="00F24CDA">
        <w:rPr>
          <w:rFonts w:ascii="宋体" w:eastAsia="宋体" w:hAnsi="宋体" w:hint="eastAsia"/>
          <w:kern w:val="0"/>
          <w:sz w:val="24"/>
        </w:rPr>
        <w:t>环境可靠性</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lastRenderedPageBreak/>
        <w:t>工作温度：0℃ ～ 40℃</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防水等级：不低于IP68</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静电等级：±15KV</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群脉冲等级：1KV@5KHz</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5.4</w:t>
      </w:r>
      <w:r w:rsidRPr="00F24CDA">
        <w:rPr>
          <w:rFonts w:ascii="宋体" w:eastAsia="宋体" w:hAnsi="宋体" w:hint="eastAsia"/>
          <w:kern w:val="0"/>
          <w:sz w:val="24"/>
        </w:rPr>
        <w:t>用于在卫生间或淋浴间的紧急呼叫，其呼叫优先级最高。</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5.</w:t>
      </w:r>
      <w:r w:rsidRPr="00F24CDA">
        <w:rPr>
          <w:rFonts w:ascii="宋体" w:eastAsia="宋体" w:hAnsi="宋体"/>
          <w:kern w:val="0"/>
          <w:sz w:val="24"/>
        </w:rPr>
        <w:t>5</w:t>
      </w:r>
      <w:r w:rsidRPr="00F24CDA">
        <w:rPr>
          <w:rFonts w:ascii="宋体" w:eastAsia="宋体" w:hAnsi="宋体" w:hint="eastAsia"/>
          <w:kern w:val="0"/>
          <w:sz w:val="24"/>
        </w:rPr>
        <w:t>呼叫时有明显的声光报警提示，并在病区中配合广播提示。</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5.6</w:t>
      </w:r>
      <w:r w:rsidRPr="00F24CDA">
        <w:rPr>
          <w:rFonts w:ascii="宋体" w:eastAsia="宋体" w:hAnsi="宋体" w:hint="eastAsia"/>
          <w:kern w:val="0"/>
          <w:sz w:val="24"/>
        </w:rPr>
        <w:t>▲IP68防护等级，防水、防尘工艺设计，适合卫生间、淋浴间等潮湿环境使用；超大红色紧急呼叫按钮设计，按键触发面积占比不低于25%；专用的取消按键，便于及时清除误操作。</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5.7</w:t>
      </w:r>
      <w:r w:rsidRPr="00F24CDA">
        <w:rPr>
          <w:rFonts w:ascii="宋体" w:eastAsia="宋体" w:hAnsi="宋体" w:hint="eastAsia"/>
          <w:kern w:val="0"/>
          <w:sz w:val="24"/>
        </w:rPr>
        <w:t>分机应配有红色拉绳，支持拉绳触发报警。</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6</w:t>
      </w:r>
      <w:r w:rsidRPr="00F24CDA">
        <w:rPr>
          <w:rFonts w:ascii="宋体" w:eastAsia="宋体" w:hAnsi="宋体"/>
          <w:kern w:val="0"/>
          <w:sz w:val="24"/>
        </w:rPr>
        <w:t>.</w:t>
      </w:r>
      <w:r w:rsidRPr="00F24CDA">
        <w:rPr>
          <w:rFonts w:ascii="宋体" w:eastAsia="宋体" w:hAnsi="宋体" w:hint="eastAsia"/>
          <w:kern w:val="0"/>
          <w:sz w:val="24"/>
        </w:rPr>
        <w:t>走廊显示屏</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6.1</w:t>
      </w:r>
      <w:r w:rsidRPr="00F24CDA">
        <w:rPr>
          <w:rFonts w:ascii="宋体" w:eastAsia="宋体" w:hAnsi="宋体" w:hint="eastAsia"/>
          <w:kern w:val="0"/>
          <w:sz w:val="24"/>
        </w:rPr>
        <w:t>组网与供电</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使用一根两芯线连接主机，通过RS485协议进行数据通讯。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6.2</w:t>
      </w:r>
      <w:r w:rsidRPr="00F24CDA">
        <w:rPr>
          <w:rFonts w:ascii="宋体" w:eastAsia="宋体" w:hAnsi="宋体" w:hint="eastAsia"/>
          <w:kern w:val="0"/>
          <w:sz w:val="24"/>
        </w:rPr>
        <w:t>显示屏幕</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采用双面Φ3.75LED点阵屏，像素点不低于128*32，支持显示两行八个汉字。</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6.3</w:t>
      </w:r>
      <w:r w:rsidRPr="00F24CDA">
        <w:rPr>
          <w:rFonts w:ascii="宋体" w:eastAsia="宋体" w:hAnsi="宋体" w:hint="eastAsia"/>
          <w:kern w:val="0"/>
          <w:sz w:val="24"/>
        </w:rPr>
        <w:t>外观结构：采用铝合金氧化材料，覆膜。界面黑底红字，有醒目中英文“静”字标识，支持吸顶或悬挂安装。宽度不可超过200mm，长度不超过900mm，厚度不超过60mm。</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6.4</w:t>
      </w:r>
      <w:r w:rsidRPr="00F24CDA">
        <w:rPr>
          <w:rFonts w:ascii="宋体" w:eastAsia="宋体" w:hAnsi="宋体" w:hint="eastAsia"/>
          <w:kern w:val="0"/>
          <w:sz w:val="24"/>
        </w:rPr>
        <w:t>环境可靠性：</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工作温度：-20℃～40℃</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工作湿度：10%～90%</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静电防护等级：±15KV</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群脉冲等级：1.2KV@5KHz</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6.5</w:t>
      </w:r>
      <w:r w:rsidRPr="00F24CDA">
        <w:rPr>
          <w:rFonts w:ascii="宋体" w:eastAsia="宋体" w:hAnsi="宋体" w:hint="eastAsia"/>
          <w:kern w:val="0"/>
          <w:sz w:val="24"/>
        </w:rPr>
        <w:t>▲呼叫时可显示护理级别、房间号和床位号信息；外观有醒目中英文“静”字标识，提示病区人员保持安静。</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6.</w:t>
      </w:r>
      <w:r w:rsidRPr="00F24CDA">
        <w:rPr>
          <w:rFonts w:ascii="宋体" w:eastAsia="宋体" w:hAnsi="宋体"/>
          <w:kern w:val="0"/>
          <w:sz w:val="24"/>
        </w:rPr>
        <w:t>6</w:t>
      </w:r>
      <w:r w:rsidRPr="00F24CDA">
        <w:rPr>
          <w:rFonts w:ascii="宋体" w:eastAsia="宋体" w:hAnsi="宋体" w:hint="eastAsia"/>
          <w:kern w:val="0"/>
          <w:sz w:val="24"/>
        </w:rPr>
        <w:t>支持显示多种格式的日期时间样式、护士位置、温馨提示等内容。</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w:t>
      </w:r>
      <w:r w:rsidRPr="00F24CDA">
        <w:rPr>
          <w:rFonts w:ascii="宋体" w:eastAsia="宋体" w:hAnsi="宋体" w:hint="eastAsia"/>
          <w:kern w:val="0"/>
          <w:sz w:val="24"/>
        </w:rPr>
        <w:t>值班室服务终端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7.1</w:t>
      </w:r>
      <w:r w:rsidRPr="00F24CDA">
        <w:rPr>
          <w:rFonts w:ascii="宋体" w:eastAsia="宋体" w:hAnsi="宋体" w:hint="eastAsia"/>
          <w:kern w:val="0"/>
          <w:sz w:val="24"/>
        </w:rPr>
        <w:t>组网与供电</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 xml:space="preserve">使用一根CAT6线连接主机，通过CAN协议进行数据通讯。 </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lastRenderedPageBreak/>
        <w:t>7.2</w:t>
      </w:r>
      <w:r w:rsidRPr="00F24CDA">
        <w:rPr>
          <w:rFonts w:ascii="宋体" w:eastAsia="宋体" w:hAnsi="宋体" w:hint="eastAsia"/>
          <w:kern w:val="0"/>
          <w:sz w:val="24"/>
        </w:rPr>
        <w:t>显示屏幕</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▲采用≥3.5英寸液晶屏，分辨率≥320×240，屏幕比例4:3，亮度≥300cd/㎡(Typ)，视角≥70/70/60/70deg(Typ)。</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7.3</w:t>
      </w:r>
      <w:r w:rsidRPr="00F24CDA">
        <w:rPr>
          <w:rFonts w:ascii="宋体" w:eastAsia="宋体" w:hAnsi="宋体" w:hint="eastAsia"/>
          <w:kern w:val="0"/>
          <w:sz w:val="24"/>
        </w:rPr>
        <w:t>声学要求</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扬声器：8Ω，功率不高于1W。</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7.4</w:t>
      </w:r>
      <w:r w:rsidRPr="00F24CDA">
        <w:rPr>
          <w:rFonts w:ascii="宋体" w:eastAsia="宋体" w:hAnsi="宋体" w:hint="eastAsia"/>
          <w:kern w:val="0"/>
          <w:sz w:val="24"/>
        </w:rPr>
        <w:t>材质与外观：采用ABS+PC材料，避免金属材质造成的静电隐患。支持挂板安装。</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7.5</w:t>
      </w:r>
      <w:r w:rsidRPr="00F24CDA">
        <w:rPr>
          <w:rFonts w:ascii="宋体" w:eastAsia="宋体" w:hAnsi="宋体" w:hint="eastAsia"/>
          <w:kern w:val="0"/>
          <w:sz w:val="24"/>
        </w:rPr>
        <w:t>环境可靠性</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工作温度：0℃～40℃</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工作湿度：10%～90%</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静电等级：±15KV</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群脉冲等级：1.2KV@5KHz</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7.6</w:t>
      </w:r>
      <w:r w:rsidRPr="00F24CDA">
        <w:rPr>
          <w:rFonts w:ascii="宋体" w:eastAsia="宋体" w:hAnsi="宋体" w:hint="eastAsia"/>
          <w:kern w:val="0"/>
          <w:sz w:val="24"/>
        </w:rPr>
        <w:t>时间显示：待机状态显示日期时间信息。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7.</w:t>
      </w:r>
      <w:r w:rsidRPr="00F24CDA">
        <w:rPr>
          <w:rFonts w:ascii="宋体" w:eastAsia="宋体" w:hAnsi="宋体"/>
          <w:kern w:val="0"/>
          <w:sz w:val="24"/>
        </w:rPr>
        <w:t>7</w:t>
      </w:r>
      <w:r w:rsidRPr="00F24CDA">
        <w:rPr>
          <w:rFonts w:ascii="宋体" w:eastAsia="宋体" w:hAnsi="宋体" w:hint="eastAsia"/>
          <w:kern w:val="0"/>
          <w:sz w:val="24"/>
        </w:rPr>
        <w:t>接收呼叫信息：可接收到床头分机、门口分机、卫生间 分机、医护主机呼叫信息。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7.8</w:t>
      </w:r>
      <w:r w:rsidRPr="00F24CDA">
        <w:rPr>
          <w:rFonts w:ascii="宋体" w:eastAsia="宋体" w:hAnsi="宋体" w:hint="eastAsia"/>
          <w:kern w:val="0"/>
          <w:sz w:val="24"/>
        </w:rPr>
        <w:t>分机对讲：可接听床头分机、门口分机呼叫，并可进行通话、挂断操作。可通过床位号呼叫床头分机，进行通话。</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7.9</w:t>
      </w:r>
      <w:r w:rsidRPr="00F24CDA">
        <w:rPr>
          <w:rFonts w:ascii="宋体" w:eastAsia="宋体" w:hAnsi="宋体" w:hint="eastAsia"/>
          <w:kern w:val="0"/>
          <w:sz w:val="24"/>
        </w:rPr>
        <w:t>主机对讲：可接听医护主机呼叫，并可进行通话、挂断操作。可按呼叫键直接呼叫医护主机，进行通话。</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7.10</w:t>
      </w:r>
      <w:r w:rsidRPr="00F24CDA">
        <w:rPr>
          <w:rFonts w:ascii="宋体" w:eastAsia="宋体" w:hAnsi="宋体" w:hint="eastAsia"/>
          <w:kern w:val="0"/>
          <w:sz w:val="24"/>
        </w:rPr>
        <w:t>未处理提醒：可显示未处理的床头分机呼叫信息。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7.11</w:t>
      </w:r>
      <w:r w:rsidRPr="00F24CDA">
        <w:rPr>
          <w:rFonts w:ascii="宋体" w:eastAsia="宋体" w:hAnsi="宋体" w:hint="eastAsia"/>
          <w:kern w:val="0"/>
          <w:sz w:val="24"/>
        </w:rPr>
        <w:t>呼叫清除：对正在呼叫的信息，可按“C”键对呼叫信息进行清除。</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7.12</w:t>
      </w:r>
      <w:r w:rsidRPr="00F24CDA">
        <w:rPr>
          <w:rFonts w:ascii="宋体" w:eastAsia="宋体" w:hAnsi="宋体" w:hint="eastAsia"/>
          <w:kern w:val="0"/>
          <w:sz w:val="24"/>
        </w:rPr>
        <w:t>系统广播：按住“广播”键后，可进行语音广播功 能，松开“广播”键结束广播。</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7.13</w:t>
      </w:r>
      <w:r w:rsidRPr="00F24CDA">
        <w:rPr>
          <w:rFonts w:ascii="宋体" w:eastAsia="宋体" w:hAnsi="宋体" w:hint="eastAsia"/>
          <w:kern w:val="0"/>
          <w:sz w:val="24"/>
        </w:rPr>
        <w:t>呼叫过滤：支持按时段、分机类型进行过滤，对分机的呼叫信息进行屏蔽。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7.14</w:t>
      </w:r>
      <w:r w:rsidRPr="00F24CDA">
        <w:rPr>
          <w:rFonts w:ascii="宋体" w:eastAsia="宋体" w:hAnsi="宋体" w:hint="eastAsia"/>
          <w:kern w:val="0"/>
          <w:sz w:val="24"/>
        </w:rPr>
        <w:t>音量设置：支持对话筒音量、通话音量、振铃音量 分别进行音量设置。</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7.15</w:t>
      </w:r>
      <w:r w:rsidRPr="00F24CDA">
        <w:rPr>
          <w:rFonts w:ascii="宋体" w:eastAsia="宋体" w:hAnsi="宋体" w:hint="eastAsia"/>
          <w:kern w:val="0"/>
          <w:sz w:val="24"/>
        </w:rPr>
        <w:t>在线编号：设备可在线设置分机号码。</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8</w:t>
      </w:r>
      <w:r w:rsidRPr="00F24CDA">
        <w:rPr>
          <w:rFonts w:ascii="宋体" w:eastAsia="宋体" w:hAnsi="宋体"/>
          <w:kern w:val="0"/>
          <w:sz w:val="24"/>
        </w:rPr>
        <w:t>.</w:t>
      </w:r>
      <w:r w:rsidRPr="00F24CDA">
        <w:rPr>
          <w:rFonts w:ascii="宋体" w:eastAsia="宋体" w:hAnsi="宋体" w:hint="eastAsia"/>
          <w:kern w:val="0"/>
          <w:sz w:val="24"/>
        </w:rPr>
        <w:t>网络多媒体控制器</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8.1</w:t>
      </w:r>
      <w:r w:rsidRPr="00F24CDA">
        <w:rPr>
          <w:rFonts w:ascii="宋体" w:eastAsia="宋体" w:hAnsi="宋体" w:hint="eastAsia"/>
          <w:kern w:val="0"/>
          <w:sz w:val="24"/>
        </w:rPr>
        <w:t>采用HDMI高清线缆连接液晶电视，支持分辨率不低于1920*1080,运行</w:t>
      </w:r>
      <w:r w:rsidRPr="00F24CDA">
        <w:rPr>
          <w:rFonts w:ascii="宋体" w:eastAsia="宋体" w:hAnsi="宋体" w:hint="eastAsia"/>
          <w:kern w:val="0"/>
          <w:sz w:val="24"/>
        </w:rPr>
        <w:lastRenderedPageBreak/>
        <w:t>内存 2G及以上,机身存储 16G及以上；采用红外或蓝牙接收模块。</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8.2</w:t>
      </w:r>
      <w:r w:rsidRPr="00F24CDA">
        <w:rPr>
          <w:rFonts w:ascii="宋体" w:eastAsia="宋体" w:hAnsi="宋体" w:hint="eastAsia"/>
          <w:kern w:val="0"/>
          <w:sz w:val="24"/>
        </w:rPr>
        <w:t>统计信息显示：通过液晶电视可以对科室状态进行数据统计并展示，如住院人数、病重人数、各护理级别人数、空床数。</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8.3</w:t>
      </w:r>
      <w:r w:rsidRPr="00F24CDA">
        <w:rPr>
          <w:rFonts w:ascii="宋体" w:eastAsia="宋体" w:hAnsi="宋体" w:hint="eastAsia"/>
          <w:kern w:val="0"/>
          <w:sz w:val="24"/>
        </w:rPr>
        <w:t>重点床位：展示通过液晶电视可以对需要特别关注的床位进行展示，如今日入院床位、今日出院床位、今日手术床位、明日手术 床位、今日换床床位等</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8.4</w:t>
      </w:r>
      <w:r w:rsidRPr="00F24CDA">
        <w:rPr>
          <w:rFonts w:ascii="宋体" w:eastAsia="宋体" w:hAnsi="宋体" w:hint="eastAsia"/>
          <w:kern w:val="0"/>
          <w:sz w:val="24"/>
        </w:rPr>
        <w:t>值班信息展示：通过液晶电视可展示交班信息进行展示，如当日的值班医生信息、值班护士信息、责任制护理信息、要事留言等。</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8.5</w:t>
      </w:r>
      <w:r w:rsidRPr="00F24CDA">
        <w:rPr>
          <w:rFonts w:ascii="宋体" w:eastAsia="宋体" w:hAnsi="宋体" w:hint="eastAsia"/>
          <w:kern w:val="0"/>
          <w:sz w:val="24"/>
        </w:rPr>
        <w:t>床位一览：通过液晶电视可以显示电子床位一览表信息，将床位信息情况更加直观，实时的展示。</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8.6</w:t>
      </w:r>
      <w:r w:rsidRPr="00F24CDA">
        <w:rPr>
          <w:rFonts w:ascii="宋体" w:eastAsia="宋体" w:hAnsi="宋体" w:hint="eastAsia"/>
          <w:kern w:val="0"/>
          <w:sz w:val="24"/>
        </w:rPr>
        <w:t>呼叫联动：通过液晶电视可以与病房呼叫系统联动，将呼叫信息实时醒目的显示到信息看板中。</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8.7</w:t>
      </w:r>
      <w:r w:rsidRPr="00F24CDA">
        <w:rPr>
          <w:rFonts w:ascii="宋体" w:eastAsia="宋体" w:hAnsi="宋体" w:hint="eastAsia"/>
          <w:kern w:val="0"/>
          <w:sz w:val="24"/>
        </w:rPr>
        <w:t>显示样式：显示界面模板化,可根据医院各个护理单元不同的需求调整显示界面,充分满 足不同科室的差异化需求。</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9</w:t>
      </w:r>
      <w:r w:rsidRPr="00F24CDA">
        <w:rPr>
          <w:rFonts w:ascii="宋体" w:eastAsia="宋体" w:hAnsi="宋体"/>
          <w:kern w:val="0"/>
          <w:sz w:val="24"/>
        </w:rPr>
        <w:t>.</w:t>
      </w:r>
      <w:r w:rsidRPr="00F24CDA">
        <w:rPr>
          <w:rFonts w:ascii="宋体" w:eastAsia="宋体" w:hAnsi="宋体" w:hint="eastAsia"/>
          <w:kern w:val="0"/>
          <w:sz w:val="24"/>
        </w:rPr>
        <w:t>服务器</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 xml:space="preserve">9.1 </w:t>
      </w:r>
      <w:r w:rsidRPr="00F24CDA">
        <w:rPr>
          <w:rFonts w:ascii="宋体" w:eastAsia="宋体" w:hAnsi="宋体" w:hint="eastAsia"/>
          <w:kern w:val="0"/>
          <w:sz w:val="24"/>
        </w:rPr>
        <w:t>CPU：主频1.7GHz，六核及以上（英特尔至强铜牌处理器）。</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9.2</w:t>
      </w:r>
      <w:r w:rsidRPr="00F24CDA">
        <w:rPr>
          <w:rFonts w:ascii="宋体" w:eastAsia="宋体" w:hAnsi="宋体" w:hint="eastAsia"/>
          <w:kern w:val="0"/>
          <w:sz w:val="24"/>
        </w:rPr>
        <w:t>内存：32G及以上，DDR4 2400M及其以上。</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 xml:space="preserve">9.3 </w:t>
      </w:r>
      <w:r w:rsidRPr="00F24CDA">
        <w:rPr>
          <w:rFonts w:ascii="宋体" w:eastAsia="宋体" w:hAnsi="宋体" w:hint="eastAsia"/>
          <w:kern w:val="0"/>
          <w:sz w:val="24"/>
        </w:rPr>
        <w:t>硬盘：2个500G硬盘及其以上, 7200转及其以上(必要时使用双硬盘做RAID镜像) ，至少两个分区（一个系统分区，一个非系统分区）。</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 xml:space="preserve">9.4 </w:t>
      </w:r>
      <w:r w:rsidRPr="00F24CDA">
        <w:rPr>
          <w:rFonts w:ascii="宋体" w:eastAsia="宋体" w:hAnsi="宋体" w:hint="eastAsia"/>
          <w:kern w:val="0"/>
          <w:sz w:val="24"/>
        </w:rPr>
        <w:t>USB：2.0接口2个，3.0接口2个。</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 xml:space="preserve">9.5 </w:t>
      </w:r>
      <w:r w:rsidRPr="00F24CDA">
        <w:rPr>
          <w:rFonts w:ascii="宋体" w:eastAsia="宋体" w:hAnsi="宋体" w:hint="eastAsia"/>
          <w:kern w:val="0"/>
          <w:sz w:val="24"/>
        </w:rPr>
        <w:t>运行平台支持：.NET Framework 4.5及以上，SQL SERVER 2008/2012 R2及以上， IIS 8.5及以上。</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1</w:t>
      </w:r>
      <w:r w:rsidRPr="00F24CDA">
        <w:rPr>
          <w:rFonts w:ascii="宋体" w:eastAsia="宋体" w:hAnsi="宋体"/>
          <w:kern w:val="0"/>
          <w:sz w:val="24"/>
        </w:rPr>
        <w:t>0.</w:t>
      </w:r>
      <w:r w:rsidRPr="00F24CDA">
        <w:rPr>
          <w:rFonts w:ascii="宋体" w:eastAsia="宋体" w:hAnsi="宋体" w:hint="eastAsia"/>
          <w:kern w:val="0"/>
          <w:sz w:val="24"/>
        </w:rPr>
        <w:t>床头呼叫服务终端</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10.1</w:t>
      </w:r>
      <w:r w:rsidRPr="00F24CDA">
        <w:rPr>
          <w:rFonts w:ascii="宋体" w:eastAsia="宋体" w:hAnsi="宋体" w:hint="eastAsia"/>
          <w:kern w:val="0"/>
          <w:sz w:val="24"/>
        </w:rPr>
        <w:t>组网与供电</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▲设备采用双绞线接入系统总线，即电源线、数据线、语音线共用一条两芯线，可不依赖其他任何外接模块，支持独立与主机组网。</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供电方式：集中供电便于管理。</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10.2</w:t>
      </w:r>
      <w:r w:rsidRPr="00F24CDA">
        <w:rPr>
          <w:rFonts w:ascii="宋体" w:eastAsia="宋体" w:hAnsi="宋体" w:hint="eastAsia"/>
          <w:kern w:val="0"/>
          <w:sz w:val="24"/>
        </w:rPr>
        <w:t>液晶屏幕</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▲采用≥5英寸液晶屏，分辨率≥800*480，屏幕比例15:9，亮度≥250cd/㎡(Typ)，视角≥70/70/50/70deg(Typ)。</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lastRenderedPageBreak/>
        <w:t>10.3</w:t>
      </w:r>
      <w:r w:rsidRPr="00F24CDA">
        <w:rPr>
          <w:rFonts w:ascii="宋体" w:eastAsia="宋体" w:hAnsi="宋体" w:hint="eastAsia"/>
          <w:kern w:val="0"/>
          <w:sz w:val="24"/>
        </w:rPr>
        <w:t>外观结构：</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采用ABS材料，避免金属材质造成的静电隐患。配色医疗白，支持嵌入安装。</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10.4</w:t>
      </w:r>
      <w:r w:rsidRPr="00F24CDA">
        <w:rPr>
          <w:rFonts w:ascii="宋体" w:eastAsia="宋体" w:hAnsi="宋体" w:hint="eastAsia"/>
          <w:kern w:val="0"/>
          <w:sz w:val="24"/>
        </w:rPr>
        <w:t>支持与护士站主机的双向呼叫及对讲。</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10.5</w:t>
      </w:r>
      <w:r w:rsidRPr="00F24CDA">
        <w:rPr>
          <w:rFonts w:ascii="宋体" w:eastAsia="宋体" w:hAnsi="宋体" w:hint="eastAsia"/>
          <w:kern w:val="0"/>
          <w:sz w:val="24"/>
        </w:rPr>
        <w:t>分机应支持增援呼叫、换药呼叫、呼叫清除、护士定位、新短消息、呼叫存储等语音及弹窗提醒等呼叫信息交互功能。</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10.6</w:t>
      </w:r>
      <w:r w:rsidRPr="00F24CDA">
        <w:rPr>
          <w:rFonts w:ascii="宋体" w:eastAsia="宋体" w:hAnsi="宋体" w:hint="eastAsia"/>
          <w:kern w:val="0"/>
          <w:sz w:val="24"/>
        </w:rPr>
        <w:t>▲采用4颗15色及以上指示标识，可关联护理级别、饮食、过敏等信息进行展示。</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10.7</w:t>
      </w:r>
      <w:r w:rsidRPr="00F24CDA">
        <w:rPr>
          <w:rFonts w:ascii="宋体" w:eastAsia="宋体" w:hAnsi="宋体" w:hint="eastAsia"/>
          <w:kern w:val="0"/>
          <w:sz w:val="24"/>
        </w:rPr>
        <w:t>▲显示病人姓名（支持隐去单字以保护患者隐私）、年龄、护理等级、过敏信息等基本信息，内容和背景均可指定显示颜色。</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10.8</w:t>
      </w:r>
      <w:r w:rsidRPr="00F24CDA">
        <w:rPr>
          <w:rFonts w:ascii="宋体" w:eastAsia="宋体" w:hAnsi="宋体" w:hint="eastAsia"/>
          <w:kern w:val="0"/>
          <w:sz w:val="24"/>
        </w:rPr>
        <w:t>支持在线调整患者信息界面的样式以及菜单表格样式和内容。</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10.9</w:t>
      </w:r>
      <w:r w:rsidRPr="00F24CDA">
        <w:rPr>
          <w:rFonts w:ascii="宋体" w:eastAsia="宋体" w:hAnsi="宋体" w:hint="eastAsia"/>
          <w:kern w:val="0"/>
          <w:sz w:val="24"/>
        </w:rPr>
        <w:t>▲可同时展示2张及以上病人信息界面，手动切换查看，支持设置正常待机默认界面。</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hint="eastAsia"/>
          <w:kern w:val="0"/>
          <w:sz w:val="24"/>
        </w:rPr>
        <w:t>10.</w:t>
      </w:r>
      <w:r w:rsidRPr="00F24CDA">
        <w:rPr>
          <w:rFonts w:ascii="宋体" w:eastAsia="宋体" w:hAnsi="宋体"/>
          <w:kern w:val="0"/>
          <w:sz w:val="24"/>
        </w:rPr>
        <w:t>10</w:t>
      </w:r>
      <w:r w:rsidRPr="00F24CDA">
        <w:rPr>
          <w:rFonts w:ascii="宋体" w:eastAsia="宋体" w:hAnsi="宋体" w:hint="eastAsia"/>
          <w:kern w:val="0"/>
          <w:sz w:val="24"/>
        </w:rPr>
        <w:t>屏幕亮屏时间可由系统后台统一设定，避免影响病患夜间休息，息屏时可通过任意按键点亮屏幕。</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10.11</w:t>
      </w:r>
      <w:r w:rsidRPr="00F24CDA">
        <w:rPr>
          <w:rFonts w:ascii="宋体" w:eastAsia="宋体" w:hAnsi="宋体" w:hint="eastAsia"/>
          <w:kern w:val="0"/>
          <w:sz w:val="24"/>
        </w:rPr>
        <w:t>呼叫开关配置有照明灯，方便患者夜间使用。</w:t>
      </w:r>
    </w:p>
    <w:p w:rsidR="00EB0DB9" w:rsidRPr="00F24CDA" w:rsidRDefault="00EB0DB9" w:rsidP="00EB0DB9">
      <w:pPr>
        <w:snapToGrid w:val="0"/>
        <w:spacing w:line="360" w:lineRule="auto"/>
        <w:ind w:firstLineChars="200" w:firstLine="480"/>
        <w:jc w:val="left"/>
        <w:rPr>
          <w:rFonts w:ascii="宋体" w:eastAsia="宋体" w:hAnsi="宋体"/>
          <w:kern w:val="0"/>
          <w:sz w:val="24"/>
        </w:rPr>
      </w:pPr>
      <w:r w:rsidRPr="00F24CDA">
        <w:rPr>
          <w:rFonts w:ascii="宋体" w:eastAsia="宋体" w:hAnsi="宋体"/>
          <w:kern w:val="0"/>
          <w:sz w:val="24"/>
        </w:rPr>
        <w:t>10.12</w:t>
      </w:r>
      <w:r w:rsidRPr="00F24CDA">
        <w:rPr>
          <w:rFonts w:ascii="宋体" w:eastAsia="宋体" w:hAnsi="宋体" w:hint="eastAsia"/>
          <w:kern w:val="0"/>
          <w:sz w:val="24"/>
        </w:rPr>
        <w:t>分机设备程序、素材支持在线升级，可由系统后台统一进行功能升级。</w:t>
      </w:r>
    </w:p>
    <w:p w:rsidR="00EB0DB9" w:rsidRPr="00F24CDA" w:rsidRDefault="00EB0DB9" w:rsidP="00EB0DB9">
      <w:pPr>
        <w:snapToGrid w:val="0"/>
        <w:spacing w:line="360" w:lineRule="auto"/>
        <w:ind w:firstLineChars="200" w:firstLine="480"/>
        <w:jc w:val="left"/>
        <w:rPr>
          <w:rFonts w:asciiTheme="minorEastAsia" w:eastAsiaTheme="minorEastAsia" w:hAnsiTheme="minorEastAsia"/>
          <w:b/>
          <w:kern w:val="0"/>
          <w:sz w:val="24"/>
        </w:rPr>
      </w:pPr>
      <w:r w:rsidRPr="00F24CDA">
        <w:rPr>
          <w:rFonts w:ascii="宋体" w:eastAsia="宋体" w:hAnsi="宋体"/>
          <w:kern w:val="0"/>
          <w:sz w:val="24"/>
        </w:rPr>
        <w:t>10.13</w:t>
      </w:r>
      <w:r w:rsidRPr="00F24CDA">
        <w:rPr>
          <w:rFonts w:ascii="宋体" w:eastAsia="宋体" w:hAnsi="宋体" w:hint="eastAsia"/>
          <w:kern w:val="0"/>
          <w:sz w:val="24"/>
        </w:rPr>
        <w:t>设备可在线设置分机号码，方便系统修过布局后灵活调整分机号码。</w:t>
      </w:r>
    </w:p>
    <w:p w:rsidR="001E2C07" w:rsidRPr="00F24CDA" w:rsidRDefault="0061006D"/>
    <w:sectPr w:rsidR="001E2C07" w:rsidRPr="00F24C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06D" w:rsidRDefault="0061006D" w:rsidP="00EB0DB9">
      <w:r>
        <w:separator/>
      </w:r>
    </w:p>
  </w:endnote>
  <w:endnote w:type="continuationSeparator" w:id="0">
    <w:p w:rsidR="0061006D" w:rsidRDefault="0061006D" w:rsidP="00EB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06D" w:rsidRDefault="0061006D" w:rsidP="00EB0DB9">
      <w:r>
        <w:separator/>
      </w:r>
    </w:p>
  </w:footnote>
  <w:footnote w:type="continuationSeparator" w:id="0">
    <w:p w:rsidR="0061006D" w:rsidRDefault="0061006D" w:rsidP="00EB0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E3"/>
    <w:rsid w:val="00031B69"/>
    <w:rsid w:val="00094420"/>
    <w:rsid w:val="001021C3"/>
    <w:rsid w:val="0024076C"/>
    <w:rsid w:val="002B1BCF"/>
    <w:rsid w:val="002C0CA0"/>
    <w:rsid w:val="002F2C84"/>
    <w:rsid w:val="00363949"/>
    <w:rsid w:val="00384A47"/>
    <w:rsid w:val="003C1C81"/>
    <w:rsid w:val="00464DBF"/>
    <w:rsid w:val="00505E75"/>
    <w:rsid w:val="005E3A33"/>
    <w:rsid w:val="0061006D"/>
    <w:rsid w:val="007249E6"/>
    <w:rsid w:val="00726169"/>
    <w:rsid w:val="007902E3"/>
    <w:rsid w:val="00AB6779"/>
    <w:rsid w:val="00EB0DB9"/>
    <w:rsid w:val="00EF02A1"/>
    <w:rsid w:val="00F2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BED51F-DDA5-4096-8E22-66D00816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DB9"/>
    <w:pPr>
      <w:widowControl w:val="0"/>
      <w:jc w:val="both"/>
    </w:pPr>
    <w:rPr>
      <w:rFonts w:ascii="Calibri" w:eastAsia="微软雅黑"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D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DB9"/>
    <w:rPr>
      <w:sz w:val="18"/>
      <w:szCs w:val="18"/>
    </w:rPr>
  </w:style>
  <w:style w:type="paragraph" w:styleId="a4">
    <w:name w:val="footer"/>
    <w:basedOn w:val="a"/>
    <w:link w:val="Char0"/>
    <w:uiPriority w:val="99"/>
    <w:unhideWhenUsed/>
    <w:rsid w:val="00EB0D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DB9"/>
    <w:rPr>
      <w:sz w:val="18"/>
      <w:szCs w:val="18"/>
    </w:rPr>
  </w:style>
  <w:style w:type="paragraph" w:styleId="a5">
    <w:name w:val="annotation text"/>
    <w:basedOn w:val="a"/>
    <w:link w:val="Char1"/>
    <w:qFormat/>
    <w:rsid w:val="00031B69"/>
    <w:pPr>
      <w:jc w:val="left"/>
    </w:pPr>
  </w:style>
  <w:style w:type="character" w:customStyle="1" w:styleId="Char2">
    <w:name w:val="批注文字 Char"/>
    <w:basedOn w:val="a0"/>
    <w:uiPriority w:val="99"/>
    <w:semiHidden/>
    <w:rsid w:val="00031B69"/>
    <w:rPr>
      <w:rFonts w:ascii="Calibri" w:eastAsia="微软雅黑" w:hAnsi="Calibri" w:cs="Times New Roman"/>
      <w:szCs w:val="24"/>
    </w:rPr>
  </w:style>
  <w:style w:type="character" w:styleId="a6">
    <w:name w:val="annotation reference"/>
    <w:qFormat/>
    <w:rsid w:val="00031B69"/>
    <w:rPr>
      <w:sz w:val="21"/>
      <w:szCs w:val="21"/>
    </w:rPr>
  </w:style>
  <w:style w:type="character" w:customStyle="1" w:styleId="Char1">
    <w:name w:val="批注文字 Char1"/>
    <w:link w:val="a5"/>
    <w:qFormat/>
    <w:rsid w:val="00031B69"/>
    <w:rPr>
      <w:rFonts w:ascii="Calibri" w:eastAsia="微软雅黑" w:hAnsi="Calibri" w:cs="Times New Roman"/>
      <w:szCs w:val="24"/>
    </w:rPr>
  </w:style>
  <w:style w:type="paragraph" w:customStyle="1" w:styleId="a7">
    <w:name w:val="图例"/>
    <w:basedOn w:val="a"/>
    <w:qFormat/>
    <w:rsid w:val="00031B69"/>
    <w:pPr>
      <w:spacing w:before="120" w:after="120" w:line="360" w:lineRule="auto"/>
      <w:jc w:val="center"/>
    </w:pPr>
    <w:rPr>
      <w:rFonts w:eastAsia="仿宋_GB2312"/>
      <w:b/>
      <w:sz w:val="24"/>
      <w:szCs w:val="20"/>
    </w:rPr>
  </w:style>
  <w:style w:type="paragraph" w:customStyle="1" w:styleId="Default">
    <w:name w:val="Default"/>
    <w:qFormat/>
    <w:rsid w:val="00031B69"/>
    <w:pPr>
      <w:widowControl w:val="0"/>
      <w:autoSpaceDE w:val="0"/>
      <w:autoSpaceDN w:val="0"/>
      <w:adjustRightInd w:val="0"/>
    </w:pPr>
    <w:rPr>
      <w:rFonts w:ascii="Symbol" w:eastAsia="微软雅黑" w:hAnsi="Symbol" w:cs="Symbol"/>
      <w:color w:val="000000"/>
      <w:kern w:val="0"/>
      <w:sz w:val="24"/>
      <w:szCs w:val="24"/>
    </w:rPr>
  </w:style>
  <w:style w:type="paragraph" w:styleId="a8">
    <w:name w:val="Balloon Text"/>
    <w:basedOn w:val="a"/>
    <w:link w:val="Char3"/>
    <w:uiPriority w:val="99"/>
    <w:semiHidden/>
    <w:unhideWhenUsed/>
    <w:rsid w:val="00031B69"/>
    <w:rPr>
      <w:sz w:val="18"/>
      <w:szCs w:val="18"/>
    </w:rPr>
  </w:style>
  <w:style w:type="character" w:customStyle="1" w:styleId="Char3">
    <w:name w:val="批注框文本 Char"/>
    <w:basedOn w:val="a0"/>
    <w:link w:val="a8"/>
    <w:uiPriority w:val="99"/>
    <w:semiHidden/>
    <w:rsid w:val="00031B69"/>
    <w:rPr>
      <w:rFonts w:ascii="Calibri" w:eastAsia="微软雅黑"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1394</Words>
  <Characters>7946</Characters>
  <Application>Microsoft Office Word</Application>
  <DocSecurity>0</DocSecurity>
  <Lines>66</Lines>
  <Paragraphs>18</Paragraphs>
  <ScaleCrop>false</ScaleCrop>
  <Company>Microsoft</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魏昕</dc:creator>
  <cp:keywords/>
  <dc:description/>
  <cp:lastModifiedBy>魏昕</cp:lastModifiedBy>
  <cp:revision>5</cp:revision>
  <dcterms:created xsi:type="dcterms:W3CDTF">2023-02-09T03:28:00Z</dcterms:created>
  <dcterms:modified xsi:type="dcterms:W3CDTF">2023-02-10T01:52:00Z</dcterms:modified>
</cp:coreProperties>
</file>