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cs="仿宋_GB2312" w:asciiTheme="minorEastAsia" w:hAnsiTheme="minorEastAsia" w:eastAsiaTheme="minorEastAsia"/>
          <w:sz w:val="44"/>
          <w:szCs w:val="44"/>
        </w:rPr>
      </w:pPr>
      <w:permStart w:id="0" w:edGrp="everyone"/>
      <w:r>
        <w:rPr>
          <w:rFonts w:hint="eastAsia" w:cs="仿宋_GB2312" w:asciiTheme="minorEastAsia" w:hAnsiTheme="minorEastAsia" w:eastAsiaTheme="minorEastAsia"/>
          <w:sz w:val="44"/>
          <w:szCs w:val="44"/>
        </w:rPr>
        <w:t>新龙生态湿地公园物业管理服务项目招标公告</w:t>
      </w:r>
    </w:p>
    <w:permEnd w:id="0"/>
    <w:tbl>
      <w:tblPr>
        <w:tblStyle w:val="5"/>
        <w:tblW w:w="8719" w:type="dxa"/>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9"/>
        <w:gridCol w:w="5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56" w:hRule="atLeast"/>
        </w:trPr>
        <w:tc>
          <w:tcPr>
            <w:tcW w:w="3099" w:type="dxa"/>
            <w:vAlign w:val="center"/>
          </w:tcPr>
          <w:p>
            <w:pPr>
              <w:spacing w:line="5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招标单位（公章）</w:t>
            </w:r>
          </w:p>
        </w:tc>
        <w:tc>
          <w:tcPr>
            <w:tcW w:w="5620" w:type="dxa"/>
            <w:vAlign w:val="center"/>
          </w:tcPr>
          <w:p>
            <w:pPr>
              <w:spacing w:line="500" w:lineRule="exact"/>
              <w:jc w:val="center"/>
              <w:rPr>
                <w:rFonts w:cs="仿宋_GB2312" w:asciiTheme="minorEastAsia" w:hAnsiTheme="minorEastAsia" w:eastAsiaTheme="minorEastAsia"/>
                <w:szCs w:val="21"/>
              </w:rPr>
            </w:pPr>
            <w:permStart w:id="1" w:edGrp="everyone"/>
            <w:r>
              <w:rPr>
                <w:rFonts w:hint="eastAsia" w:cs="仿宋_GB2312" w:asciiTheme="minorEastAsia" w:hAnsiTheme="minorEastAsia" w:eastAsiaTheme="minorEastAsia"/>
                <w:szCs w:val="21"/>
              </w:rPr>
              <w:t>常州黑牡丹建设投资有限公司</w:t>
            </w:r>
            <w:perm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3099" w:type="dxa"/>
            <w:vAlign w:val="center"/>
          </w:tcPr>
          <w:p>
            <w:pPr>
              <w:spacing w:line="500" w:lineRule="exact"/>
              <w:jc w:val="center"/>
              <w:rPr>
                <w:rFonts w:cs="仿宋_GB2312" w:asciiTheme="minorEastAsia" w:hAnsiTheme="minorEastAsia" w:eastAsiaTheme="minorEastAsia"/>
                <w:szCs w:val="21"/>
              </w:rPr>
            </w:pPr>
            <w:permStart w:id="2" w:edGrp="everyone" w:colFirst="1" w:colLast="1"/>
            <w:r>
              <w:rPr>
                <w:rFonts w:hint="eastAsia" w:cs="仿宋_GB2312" w:asciiTheme="minorEastAsia" w:hAnsiTheme="minorEastAsia" w:eastAsiaTheme="minorEastAsia"/>
                <w:szCs w:val="21"/>
              </w:rPr>
              <w:t>服务名称</w:t>
            </w:r>
          </w:p>
        </w:tc>
        <w:tc>
          <w:tcPr>
            <w:tcW w:w="5620" w:type="dxa"/>
            <w:vAlign w:val="center"/>
          </w:tcPr>
          <w:p>
            <w:pPr>
              <w:spacing w:line="5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新龙生态湿地公园物业管理服务项目</w:t>
            </w:r>
          </w:p>
        </w:tc>
      </w:tr>
      <w:permEnd w:id="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3099" w:type="dxa"/>
            <w:vAlign w:val="center"/>
          </w:tcPr>
          <w:p>
            <w:pPr>
              <w:spacing w:line="500" w:lineRule="exact"/>
              <w:jc w:val="center"/>
              <w:rPr>
                <w:rFonts w:cs="仿宋_GB2312" w:asciiTheme="minorEastAsia" w:hAnsiTheme="minorEastAsia" w:eastAsiaTheme="minorEastAsia"/>
                <w:szCs w:val="21"/>
              </w:rPr>
            </w:pPr>
            <w:permStart w:id="3" w:edGrp="everyone" w:colFirst="1" w:colLast="1"/>
            <w:r>
              <w:rPr>
                <w:rFonts w:hint="eastAsia" w:cs="仿宋_GB2312" w:asciiTheme="minorEastAsia" w:hAnsiTheme="minorEastAsia" w:eastAsiaTheme="minorEastAsia"/>
                <w:szCs w:val="21"/>
              </w:rPr>
              <w:t>服务地址</w:t>
            </w:r>
          </w:p>
        </w:tc>
        <w:tc>
          <w:tcPr>
            <w:tcW w:w="5620" w:type="dxa"/>
            <w:vAlign w:val="center"/>
          </w:tcPr>
          <w:p>
            <w:pPr>
              <w:spacing w:line="5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 xml:space="preserve"> 常州新北区新桥镇</w:t>
            </w:r>
          </w:p>
        </w:tc>
      </w:tr>
      <w:perm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3099" w:type="dxa"/>
            <w:vAlign w:val="center"/>
          </w:tcPr>
          <w:p>
            <w:pPr>
              <w:spacing w:line="5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招标编号</w:t>
            </w:r>
          </w:p>
        </w:tc>
        <w:tc>
          <w:tcPr>
            <w:tcW w:w="5620" w:type="dxa"/>
            <w:vAlign w:val="center"/>
          </w:tcPr>
          <w:p>
            <w:pPr>
              <w:spacing w:line="500" w:lineRule="exact"/>
              <w:jc w:val="center"/>
              <w:rPr>
                <w:rFonts w:cs="仿宋_GB2312" w:asciiTheme="minorEastAsia" w:hAnsiTheme="minorEastAsia" w:eastAsiaTheme="minorEastAsia"/>
                <w:szCs w:val="21"/>
              </w:rPr>
            </w:pPr>
            <w:permStart w:id="4" w:edGrp="everyone"/>
            <w:r>
              <w:rPr>
                <w:rFonts w:hint="eastAsia" w:cs="仿宋_GB2312" w:asciiTheme="minorEastAsia" w:hAnsiTheme="minorEastAsia" w:eastAsiaTheme="minorEastAsia"/>
                <w:szCs w:val="21"/>
              </w:rPr>
              <w:t>CT-SG-2023025</w:t>
            </w:r>
            <w:perm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3099" w:type="dxa"/>
            <w:vAlign w:val="center"/>
          </w:tcPr>
          <w:p>
            <w:pPr>
              <w:spacing w:line="500" w:lineRule="exact"/>
              <w:jc w:val="center"/>
              <w:rPr>
                <w:rFonts w:cs="仿宋_GB2312" w:asciiTheme="minorEastAsia" w:hAnsiTheme="minorEastAsia" w:eastAsiaTheme="minorEastAsia"/>
                <w:szCs w:val="21"/>
              </w:rPr>
            </w:pPr>
            <w:permStart w:id="5" w:edGrp="everyone" w:colFirst="1" w:colLast="1"/>
            <w:r>
              <w:rPr>
                <w:rFonts w:hint="eastAsia" w:cs="仿宋_GB2312" w:asciiTheme="minorEastAsia" w:hAnsiTheme="minorEastAsia" w:eastAsiaTheme="minorEastAsia"/>
                <w:szCs w:val="21"/>
              </w:rPr>
              <w:t>服务估算造价</w:t>
            </w:r>
          </w:p>
        </w:tc>
        <w:tc>
          <w:tcPr>
            <w:tcW w:w="5620" w:type="dxa"/>
            <w:vAlign w:val="center"/>
          </w:tcPr>
          <w:p>
            <w:pPr>
              <w:spacing w:line="360" w:lineRule="auto"/>
              <w:jc w:val="left"/>
            </w:pPr>
            <w:r>
              <w:rPr>
                <w:rFonts w:hint="eastAsia" w:cs="仿宋_GB2312" w:asciiTheme="minorEastAsia" w:hAnsiTheme="minorEastAsia" w:eastAsiaTheme="minorEastAsia"/>
                <w:szCs w:val="21"/>
              </w:rPr>
              <w:t>（含税）</w:t>
            </w:r>
            <w:r>
              <w:rPr>
                <w:rFonts w:hint="eastAsia" w:ascii="宋体" w:hAnsi="宋体"/>
              </w:rPr>
              <w:t>总价：</w:t>
            </w:r>
            <w:r>
              <w:rPr>
                <w:rFonts w:ascii="宋体" w:hAnsi="宋体"/>
              </w:rPr>
              <w:t>243</w:t>
            </w:r>
            <w:r>
              <w:rPr>
                <w:rFonts w:hint="eastAsia" w:ascii="宋体" w:hAnsi="宋体"/>
              </w:rPr>
              <w:t>.</w:t>
            </w:r>
            <w:r>
              <w:rPr>
                <w:rFonts w:ascii="宋体" w:hAnsi="宋体"/>
              </w:rPr>
              <w:t>65757万元</w:t>
            </w:r>
            <w:r>
              <w:rPr>
                <w:rFonts w:hint="eastAsia" w:ascii="宋体" w:hAnsi="宋体"/>
              </w:rPr>
              <w:t>，（不含税）总价</w:t>
            </w:r>
            <w:r>
              <w:rPr>
                <w:rFonts w:ascii="宋体" w:hAnsi="宋体"/>
              </w:rPr>
              <w:t>229</w:t>
            </w:r>
            <w:r>
              <w:rPr>
                <w:rFonts w:hint="eastAsia" w:ascii="宋体" w:hAnsi="宋体"/>
              </w:rPr>
              <w:t>.</w:t>
            </w:r>
            <w:r>
              <w:rPr>
                <w:rFonts w:ascii="宋体" w:hAnsi="宋体"/>
              </w:rPr>
              <w:t>865632万元</w:t>
            </w:r>
            <w:r>
              <w:rPr>
                <w:rFonts w:hint="eastAsia" w:ascii="宋体" w:hAnsi="宋体"/>
              </w:rPr>
              <w:t>，税率</w:t>
            </w:r>
            <w:r>
              <w:rPr>
                <w:rFonts w:ascii="宋体" w:hAnsi="宋体"/>
              </w:rPr>
              <w:t>6</w:t>
            </w:r>
            <w:r>
              <w:rPr>
                <w:rFonts w:hint="eastAsia" w:ascii="宋体" w:hAnsi="宋体"/>
              </w:rPr>
              <w:t>%</w:t>
            </w:r>
          </w:p>
        </w:tc>
      </w:tr>
      <w:permEnd w:id="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099" w:type="dxa"/>
            <w:vAlign w:val="center"/>
          </w:tcPr>
          <w:p>
            <w:pPr>
              <w:spacing w:line="500" w:lineRule="exact"/>
              <w:jc w:val="center"/>
              <w:rPr>
                <w:rFonts w:cs="仿宋_GB2312" w:asciiTheme="minorEastAsia" w:hAnsiTheme="minorEastAsia" w:eastAsiaTheme="minorEastAsia"/>
                <w:szCs w:val="21"/>
              </w:rPr>
            </w:pPr>
            <w:permStart w:id="6" w:edGrp="everyone" w:colFirst="1" w:colLast="1"/>
            <w:r>
              <w:rPr>
                <w:rFonts w:hint="eastAsia" w:cs="仿宋_GB2312" w:asciiTheme="minorEastAsia" w:hAnsiTheme="minorEastAsia" w:eastAsiaTheme="minorEastAsia"/>
                <w:szCs w:val="21"/>
              </w:rPr>
              <w:t>招标内容</w:t>
            </w:r>
          </w:p>
        </w:tc>
        <w:tc>
          <w:tcPr>
            <w:tcW w:w="5620" w:type="dxa"/>
            <w:vAlign w:val="center"/>
          </w:tcPr>
          <w:p>
            <w:pPr>
              <w:spacing w:line="360" w:lineRule="auto"/>
              <w:jc w:val="center"/>
            </w:pPr>
            <w:r>
              <w:rPr>
                <w:rFonts w:hint="eastAsia" w:ascii="宋体" w:hAnsi="宋体" w:cs="宋体"/>
                <w:sz w:val="20"/>
              </w:rPr>
              <w:t>本项目位于常州新北区新桥镇。本项目总面积约14万㎡，涉及公园东区：绿化面积31000㎡，硬质景观面积6500㎡，透水步道3800㎡，泵站2座，花型灯束2座。公园西区：硬质景观面积32000㎡；绿化面积55000㎡；栈道面积595㎡、钢架桥面积1085㎡、厕所1座300㎡、机动车停车场600㎡，廊亭和儿童游乐设施小广场等2000㎡。招标项目包含但不限于以下内容：新桥大街北侧河道湿地公园范围内各类设施设备检查、公园内的秩序维护、门卫、巡逻、车辆秩序管理、以及临时性任务，公园室内室外保洁、管廊用房保安保洁设施设备管理、绿化带内保洁、垃圾清运、标识标牌等设施设备的清洁及维护等工作</w:t>
            </w:r>
            <w:r>
              <w:rPr>
                <w:rFonts w:hint="eastAsia" w:ascii="宋体" w:hAnsi="宋体" w:cs="宋体"/>
                <w:spacing w:val="2"/>
                <w:szCs w:val="21"/>
                <w:lang w:val="zh-CN"/>
              </w:rPr>
              <w:t>。</w:t>
            </w:r>
          </w:p>
        </w:tc>
      </w:tr>
      <w:permEnd w:id="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3099" w:type="dxa"/>
            <w:vAlign w:val="center"/>
          </w:tcPr>
          <w:p>
            <w:pPr>
              <w:spacing w:line="500" w:lineRule="exact"/>
              <w:jc w:val="center"/>
              <w:rPr>
                <w:rFonts w:cs="仿宋_GB2312" w:asciiTheme="minorEastAsia" w:hAnsiTheme="minorEastAsia" w:eastAsiaTheme="minorEastAsia"/>
                <w:szCs w:val="21"/>
              </w:rPr>
            </w:pPr>
            <w:permStart w:id="7" w:edGrp="everyone" w:colFirst="1" w:colLast="1"/>
            <w:r>
              <w:rPr>
                <w:rFonts w:hint="eastAsia" w:cs="仿宋_GB2312" w:asciiTheme="minorEastAsia" w:hAnsiTheme="minorEastAsia" w:eastAsiaTheme="minorEastAsia"/>
                <w:szCs w:val="21"/>
              </w:rPr>
              <w:t>投标人资格要求</w:t>
            </w:r>
          </w:p>
        </w:tc>
        <w:tc>
          <w:tcPr>
            <w:tcW w:w="5620" w:type="dxa"/>
            <w:vAlign w:val="center"/>
          </w:tcPr>
          <w:p>
            <w:pPr>
              <w:spacing w:line="360" w:lineRule="auto"/>
              <w:jc w:val="left"/>
              <w:rPr>
                <w:rFonts w:ascii="宋体" w:hAnsi="宋体"/>
                <w:sz w:val="20"/>
              </w:rPr>
            </w:pPr>
            <w:r>
              <w:rPr>
                <w:rFonts w:hint="eastAsia" w:ascii="宋体" w:hAnsi="宋体"/>
                <w:sz w:val="20"/>
              </w:rPr>
              <w:t>1、一般资格条件：</w:t>
            </w:r>
          </w:p>
          <w:p>
            <w:pPr>
              <w:spacing w:line="360" w:lineRule="auto"/>
              <w:jc w:val="left"/>
              <w:rPr>
                <w:rFonts w:ascii="宋体" w:hAnsi="宋体"/>
                <w:sz w:val="20"/>
              </w:rPr>
            </w:pPr>
            <w:r>
              <w:rPr>
                <w:rFonts w:hint="eastAsia" w:ascii="宋体" w:hAnsi="宋体"/>
                <w:sz w:val="20"/>
              </w:rPr>
              <w:t xml:space="preserve">（1）具有独立承担民事责任的能力； </w:t>
            </w:r>
          </w:p>
          <w:p>
            <w:pPr>
              <w:spacing w:line="360" w:lineRule="auto"/>
              <w:jc w:val="left"/>
              <w:rPr>
                <w:rFonts w:ascii="宋体" w:hAnsi="宋体"/>
                <w:sz w:val="20"/>
              </w:rPr>
            </w:pPr>
            <w:r>
              <w:rPr>
                <w:rFonts w:hint="eastAsia" w:ascii="宋体" w:hAnsi="宋体"/>
                <w:sz w:val="20"/>
              </w:rPr>
              <w:t xml:space="preserve">（2）具有良好的商业信誉和健全的财务会计制度； </w:t>
            </w:r>
          </w:p>
          <w:p>
            <w:pPr>
              <w:spacing w:line="360" w:lineRule="auto"/>
              <w:jc w:val="left"/>
              <w:rPr>
                <w:rFonts w:ascii="宋体" w:hAnsi="宋体"/>
                <w:sz w:val="20"/>
              </w:rPr>
            </w:pPr>
            <w:r>
              <w:rPr>
                <w:rFonts w:hint="eastAsia" w:ascii="宋体" w:hAnsi="宋体"/>
                <w:sz w:val="20"/>
              </w:rPr>
              <w:t xml:space="preserve">（3）具有履行合同所必需的设备和专业技术能力； </w:t>
            </w:r>
          </w:p>
          <w:p>
            <w:pPr>
              <w:spacing w:line="360" w:lineRule="auto"/>
              <w:jc w:val="left"/>
              <w:rPr>
                <w:rFonts w:ascii="宋体" w:hAnsi="宋体"/>
                <w:sz w:val="20"/>
              </w:rPr>
            </w:pPr>
            <w:r>
              <w:rPr>
                <w:rFonts w:hint="eastAsia" w:ascii="宋体" w:hAnsi="宋体"/>
                <w:sz w:val="20"/>
              </w:rPr>
              <w:t xml:space="preserve">（4）有依法缴纳税收和社会保障资金的良好记录； </w:t>
            </w:r>
          </w:p>
          <w:p>
            <w:pPr>
              <w:spacing w:line="360" w:lineRule="auto"/>
              <w:jc w:val="left"/>
              <w:rPr>
                <w:rFonts w:ascii="宋体" w:hAnsi="宋体"/>
                <w:sz w:val="20"/>
              </w:rPr>
            </w:pPr>
            <w:r>
              <w:rPr>
                <w:rFonts w:hint="eastAsia" w:ascii="宋体" w:hAnsi="宋体"/>
                <w:sz w:val="20"/>
              </w:rPr>
              <w:t>（5）参加招标活动前三年内，在经营活动中没有重大违法记录；</w:t>
            </w:r>
          </w:p>
          <w:p>
            <w:pPr>
              <w:spacing w:line="360" w:lineRule="auto"/>
              <w:jc w:val="left"/>
              <w:rPr>
                <w:rFonts w:ascii="宋体" w:hAnsi="宋体"/>
                <w:sz w:val="20"/>
              </w:rPr>
            </w:pPr>
            <w:r>
              <w:rPr>
                <w:rFonts w:hint="eastAsia" w:ascii="宋体" w:hAnsi="宋体"/>
                <w:sz w:val="20"/>
              </w:rPr>
              <w:t>2、特殊资格条件：</w:t>
            </w:r>
          </w:p>
          <w:p>
            <w:pPr>
              <w:spacing w:line="360" w:lineRule="auto"/>
              <w:jc w:val="left"/>
              <w:rPr>
                <w:rFonts w:ascii="宋体" w:hAnsi="宋体"/>
                <w:sz w:val="20"/>
              </w:rPr>
            </w:pPr>
            <w:r>
              <w:rPr>
                <w:rFonts w:hint="eastAsia" w:ascii="宋体" w:hAnsi="宋体"/>
                <w:sz w:val="20"/>
              </w:rPr>
              <w:t>营业执照经营范围包括与本次招标内容相关的“物业管理”类服务内容；</w:t>
            </w:r>
          </w:p>
          <w:p>
            <w:pPr>
              <w:spacing w:line="360" w:lineRule="auto"/>
              <w:jc w:val="left"/>
              <w:rPr>
                <w:rFonts w:ascii="宋体" w:hAnsi="宋体"/>
                <w:sz w:val="20"/>
              </w:rPr>
            </w:pPr>
            <w:r>
              <w:rPr>
                <w:rFonts w:hint="eastAsia" w:ascii="宋体" w:hAnsi="宋体"/>
                <w:sz w:val="20"/>
              </w:rPr>
              <w:t>3、其它资格条件：</w:t>
            </w:r>
          </w:p>
          <w:p>
            <w:pPr>
              <w:spacing w:line="360" w:lineRule="auto"/>
              <w:jc w:val="left"/>
              <w:rPr>
                <w:rFonts w:ascii="宋体" w:hAnsi="宋体"/>
                <w:sz w:val="20"/>
              </w:rPr>
            </w:pPr>
            <w:r>
              <w:rPr>
                <w:rFonts w:hint="eastAsia" w:ascii="宋体" w:hAnsi="宋体"/>
                <w:sz w:val="20"/>
              </w:rPr>
              <w:t>（1）</w:t>
            </w:r>
            <w:bookmarkStart w:id="0" w:name="_Hlk510621811"/>
            <w:r>
              <w:rPr>
                <w:rFonts w:hint="eastAsia" w:ascii="宋体" w:hAnsi="宋体"/>
                <w:sz w:val="20"/>
              </w:rPr>
              <w:t>未被“信用中国”网站（www.creditchina.gov.cn）或“中国政府采购网”网站（www.ccgp.gov.cn）列入失信被执行人、重大税收违法案件当事人名单、政府采购严重失信行为记录名单；</w:t>
            </w:r>
          </w:p>
          <w:bookmarkEnd w:id="0"/>
          <w:p>
            <w:pPr>
              <w:spacing w:line="360" w:lineRule="auto"/>
              <w:jc w:val="left"/>
              <w:rPr>
                <w:rFonts w:ascii="宋体" w:hAnsi="宋体"/>
                <w:sz w:val="20"/>
              </w:rPr>
            </w:pPr>
            <w:r>
              <w:rPr>
                <w:rFonts w:hint="eastAsia" w:ascii="宋体" w:hAnsi="宋体"/>
                <w:sz w:val="20"/>
              </w:rPr>
              <w:t>（2）本项目不接受联合体投标。</w:t>
            </w:r>
          </w:p>
          <w:p>
            <w:pPr>
              <w:spacing w:line="500" w:lineRule="exact"/>
              <w:jc w:val="center"/>
              <w:rPr>
                <w:rFonts w:ascii="宋体" w:hAnsi="宋体"/>
                <w:b/>
              </w:rPr>
            </w:pPr>
            <w:r>
              <w:rPr>
                <w:rFonts w:hint="eastAsia" w:ascii="宋体" w:hAnsi="宋体"/>
                <w:sz w:val="20"/>
              </w:rPr>
              <w:t>（3）近3年内与黑牡丹（集团）股份有限公司及旗下所控股子公司无诉讼关系；</w:t>
            </w:r>
          </w:p>
        </w:tc>
      </w:tr>
      <w:permEnd w:id="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3099" w:type="dxa"/>
            <w:vAlign w:val="center"/>
          </w:tcPr>
          <w:p>
            <w:pPr>
              <w:spacing w:line="500" w:lineRule="exact"/>
              <w:jc w:val="center"/>
              <w:rPr>
                <w:rFonts w:cs="仿宋_GB2312" w:asciiTheme="minorEastAsia" w:hAnsiTheme="minorEastAsia" w:eastAsiaTheme="minorEastAsia"/>
                <w:szCs w:val="21"/>
              </w:rPr>
            </w:pPr>
            <w:permStart w:id="8" w:edGrp="everyone" w:colFirst="1" w:colLast="1"/>
            <w:r>
              <w:rPr>
                <w:rFonts w:hint="eastAsia" w:cs="仿宋_GB2312" w:asciiTheme="minorEastAsia" w:hAnsiTheme="minorEastAsia" w:eastAsiaTheme="minorEastAsia"/>
                <w:szCs w:val="21"/>
              </w:rPr>
              <w:t>评标办法</w:t>
            </w:r>
          </w:p>
        </w:tc>
        <w:tc>
          <w:tcPr>
            <w:tcW w:w="5620" w:type="dxa"/>
            <w:vAlign w:val="center"/>
          </w:tcPr>
          <w:p>
            <w:pPr>
              <w:spacing w:line="500" w:lineRule="exact"/>
              <w:jc w:val="center"/>
              <w:rPr>
                <w:rFonts w:cs="仿宋_GB2312" w:asciiTheme="minorEastAsia" w:hAnsiTheme="minorEastAsia" w:eastAsiaTheme="minorEastAsia"/>
                <w:szCs w:val="21"/>
              </w:rPr>
            </w:pPr>
            <w:r>
              <w:rPr>
                <w:rFonts w:hint="eastAsia" w:ascii="宋体" w:hAnsi="宋体" w:cs="仿宋_GB2312"/>
                <w:spacing w:val="2"/>
                <w:szCs w:val="21"/>
                <w:lang w:val="zh-CN"/>
              </w:rPr>
              <w:t>综合评分法</w:t>
            </w:r>
          </w:p>
        </w:tc>
      </w:tr>
      <w:permEnd w:id="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99" w:type="dxa"/>
            <w:vAlign w:val="center"/>
          </w:tcPr>
          <w:p>
            <w:pPr>
              <w:spacing w:line="500" w:lineRule="exact"/>
              <w:jc w:val="center"/>
              <w:rPr>
                <w:rFonts w:cs="仿宋_GB2312" w:asciiTheme="minorEastAsia" w:hAnsiTheme="minorEastAsia" w:eastAsiaTheme="minorEastAsia"/>
                <w:szCs w:val="21"/>
              </w:rPr>
            </w:pPr>
            <w:permStart w:id="9" w:edGrp="everyone" w:colFirst="1" w:colLast="1"/>
            <w:r>
              <w:rPr>
                <w:rFonts w:hint="eastAsia" w:cs="仿宋_GB2312" w:asciiTheme="minorEastAsia" w:hAnsiTheme="minorEastAsia" w:eastAsiaTheme="minorEastAsia"/>
                <w:szCs w:val="21"/>
              </w:rPr>
              <w:t>报名时间、方式</w:t>
            </w:r>
          </w:p>
        </w:tc>
        <w:tc>
          <w:tcPr>
            <w:tcW w:w="5620" w:type="dxa"/>
            <w:vAlign w:val="center"/>
          </w:tcPr>
          <w:p>
            <w:pPr>
              <w:pStyle w:val="13"/>
              <w:spacing w:line="500" w:lineRule="exact"/>
              <w:ind w:left="-37" w:firstLine="31" w:firstLineChars="15"/>
              <w:jc w:val="left"/>
              <w:rPr>
                <w:rFonts w:cs="仿宋_GB2312" w:asciiTheme="minorEastAsia" w:hAnsiTheme="minorEastAsia" w:eastAsiaTheme="minorEastAsia"/>
                <w:szCs w:val="21"/>
              </w:rPr>
            </w:pPr>
            <w:r>
              <w:rPr>
                <w:rFonts w:hint="eastAsia" w:cs="宋体" w:asciiTheme="minorEastAsia" w:hAnsiTheme="minorEastAsia" w:eastAsiaTheme="minorEastAsia"/>
                <w:bCs/>
                <w:szCs w:val="21"/>
              </w:rPr>
              <w:t>1.</w:t>
            </w:r>
            <w:r>
              <w:rPr>
                <w:rFonts w:hint="eastAsia" w:cs="仿宋_GB2312" w:asciiTheme="minorEastAsia" w:hAnsiTheme="minorEastAsia" w:eastAsiaTheme="minorEastAsia"/>
                <w:szCs w:val="21"/>
              </w:rPr>
              <w:t xml:space="preserve"> 报名时间：2023年</w:t>
            </w:r>
            <w:r>
              <w:rPr>
                <w:rFonts w:hint="eastAsia" w:cs="宋体" w:asciiTheme="minorEastAsia" w:hAnsiTheme="minorEastAsia" w:eastAsiaTheme="minorEastAsia"/>
                <w:bCs/>
                <w:kern w:val="0"/>
                <w:szCs w:val="21"/>
                <w:lang w:val="en-US" w:eastAsia="zh-CN"/>
              </w:rPr>
              <w:t>03</w:t>
            </w:r>
            <w:r>
              <w:rPr>
                <w:rFonts w:hint="eastAsia"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27</w:t>
            </w:r>
            <w:r>
              <w:rPr>
                <w:rFonts w:hint="eastAsia" w:cs="宋体" w:asciiTheme="minorEastAsia" w:hAnsiTheme="minorEastAsia" w:eastAsiaTheme="minorEastAsia"/>
                <w:szCs w:val="21"/>
              </w:rPr>
              <w:t>日</w:t>
            </w:r>
            <w:r>
              <w:rPr>
                <w:rFonts w:hint="eastAsia" w:cs="仿宋_GB2312" w:asciiTheme="minorEastAsia" w:hAnsiTheme="minorEastAsia" w:eastAsiaTheme="minorEastAsia"/>
                <w:szCs w:val="21"/>
              </w:rPr>
              <w:t>—2023年</w:t>
            </w:r>
            <w:r>
              <w:rPr>
                <w:rFonts w:hint="eastAsia" w:cs="仿宋_GB2312" w:asciiTheme="minorEastAsia" w:hAnsiTheme="minorEastAsia" w:eastAsiaTheme="minorEastAsia"/>
                <w:szCs w:val="21"/>
                <w:lang w:val="en-US" w:eastAsia="zh-CN"/>
              </w:rPr>
              <w:t>04</w:t>
            </w:r>
            <w:r>
              <w:rPr>
                <w:rFonts w:hint="eastAsia" w:cs="仿宋_GB2312" w:asciiTheme="minorEastAsia" w:hAnsiTheme="minorEastAsia" w:eastAsiaTheme="minorEastAsia"/>
                <w:szCs w:val="21"/>
              </w:rPr>
              <w:t>月</w:t>
            </w:r>
            <w:r>
              <w:rPr>
                <w:rFonts w:hint="eastAsia" w:cs="仿宋_GB2312" w:asciiTheme="minorEastAsia" w:hAnsiTheme="minorEastAsia" w:eastAsiaTheme="minorEastAsia"/>
                <w:szCs w:val="21"/>
                <w:lang w:val="en-US" w:eastAsia="zh-CN"/>
              </w:rPr>
              <w:t>03</w:t>
            </w:r>
            <w:r>
              <w:rPr>
                <w:rFonts w:hint="eastAsia" w:cs="仿宋_GB2312" w:asciiTheme="minorEastAsia" w:hAnsiTheme="minorEastAsia" w:eastAsiaTheme="minorEastAsia"/>
                <w:szCs w:val="21"/>
              </w:rPr>
              <w:t>日，每天上午9:00至11:30，下午13:30至17:00（北京时间，法定节假日除外）</w:t>
            </w:r>
          </w:p>
          <w:p>
            <w:pPr>
              <w:pStyle w:val="13"/>
              <w:spacing w:line="500" w:lineRule="exact"/>
              <w:ind w:left="-37" w:firstLine="31" w:firstLineChars="15"/>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2.方式：</w:t>
            </w:r>
          </w:p>
          <w:p>
            <w:pPr>
              <w:pStyle w:val="13"/>
              <w:spacing w:line="500" w:lineRule="exact"/>
              <w:ind w:left="-37" w:firstLine="31" w:firstLineChars="15"/>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①线上报名</w:t>
            </w:r>
          </w:p>
          <w:p>
            <w:pPr>
              <w:pStyle w:val="13"/>
              <w:spacing w:line="500" w:lineRule="exact"/>
              <w:ind w:left="-37" w:firstLine="31" w:firstLineChars="15"/>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投标人应在常州市城投建设工程招标有限公司（www.czctzb.com）网站免费注册，在获取招标文件时间内上传报名表，经工作人员审核后下载本项目招标文件。</w:t>
            </w:r>
          </w:p>
          <w:p>
            <w:pPr>
              <w:pStyle w:val="13"/>
              <w:spacing w:line="500" w:lineRule="exact"/>
              <w:ind w:left="-37" w:firstLine="31" w:firstLineChars="15"/>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②现场报名</w:t>
            </w:r>
          </w:p>
          <w:p>
            <w:pPr>
              <w:pStyle w:val="13"/>
              <w:spacing w:line="500" w:lineRule="exact"/>
              <w:ind w:left="-37" w:firstLine="31" w:firstLineChars="15"/>
              <w:jc w:val="left"/>
              <w:rPr>
                <w:rFonts w:cs="仿宋_GB2312" w:asciiTheme="minorEastAsia" w:hAnsiTheme="minorEastAsia" w:eastAsiaTheme="minorEastAsia"/>
                <w:szCs w:val="21"/>
              </w:rPr>
            </w:pPr>
            <w:r>
              <w:rPr>
                <w:rFonts w:hint="eastAsia" w:cs="仿宋_GB2312" w:asciiTheme="minorEastAsia" w:hAnsiTheme="minorEastAsia" w:eastAsiaTheme="minorEastAsia"/>
                <w:szCs w:val="21"/>
              </w:rPr>
              <w:t>地点：在常州市城投建设工程招标有限公司（常州市新北区通江中路396号中创大厦4楼）综合办。</w:t>
            </w:r>
          </w:p>
          <w:p>
            <w:pPr>
              <w:spacing w:line="500" w:lineRule="exact"/>
              <w:rPr>
                <w:rFonts w:cs="仿宋_GB2312" w:asciiTheme="minorEastAsia" w:hAnsiTheme="minorEastAsia" w:eastAsiaTheme="minorEastAsia"/>
                <w:szCs w:val="21"/>
              </w:rPr>
            </w:pPr>
            <w:r>
              <w:rPr>
                <w:rFonts w:hint="eastAsia" w:cs="仿宋_GB2312" w:asciiTheme="minorEastAsia" w:hAnsiTheme="minorEastAsia" w:eastAsiaTheme="minorEastAsia"/>
                <w:szCs w:val="21"/>
              </w:rPr>
              <w:t>报名时需提供资料（加盖公章）：</w:t>
            </w:r>
          </w:p>
          <w:p>
            <w:pPr>
              <w:pStyle w:val="13"/>
              <w:spacing w:line="500" w:lineRule="exact"/>
              <w:ind w:left="-37" w:firstLine="31" w:firstLineChars="15"/>
              <w:rPr>
                <w:rFonts w:cs="仿宋_GB2312" w:asciiTheme="minorEastAsia" w:hAnsiTheme="minorEastAsia" w:eastAsiaTheme="minorEastAsia"/>
                <w:szCs w:val="21"/>
              </w:rPr>
            </w:pPr>
            <w:r>
              <w:rPr>
                <w:rFonts w:hint="eastAsia" w:cs="仿宋_GB2312" w:asciiTheme="minorEastAsia" w:hAnsiTheme="minorEastAsia" w:eastAsiaTheme="minorEastAsia"/>
                <w:szCs w:val="21"/>
              </w:rPr>
              <w:t>（1）报名表（原件，格式详见招标公告附件）；</w:t>
            </w:r>
          </w:p>
          <w:p>
            <w:pPr>
              <w:pStyle w:val="13"/>
              <w:spacing w:line="500" w:lineRule="exact"/>
              <w:ind w:left="-37" w:firstLine="31" w:firstLineChars="15"/>
              <w:rPr>
                <w:rFonts w:cs="仿宋_GB2312" w:asciiTheme="minorEastAsia" w:hAnsiTheme="minorEastAsia" w:eastAsiaTheme="minorEastAsia"/>
                <w:szCs w:val="21"/>
              </w:rPr>
            </w:pPr>
            <w:r>
              <w:rPr>
                <w:rFonts w:hint="eastAsia" w:cs="仿宋_GB2312" w:asciiTheme="minorEastAsia" w:hAnsiTheme="minorEastAsia" w:eastAsiaTheme="minorEastAsia"/>
                <w:szCs w:val="21"/>
              </w:rPr>
              <w:t>（2）企业营业执照（复印件）；</w:t>
            </w:r>
          </w:p>
          <w:p>
            <w:pPr>
              <w:pStyle w:val="13"/>
              <w:spacing w:line="500" w:lineRule="exact"/>
              <w:ind w:left="-37" w:firstLine="31" w:firstLineChars="15"/>
              <w:rPr>
                <w:rFonts w:cs="仿宋_GB2312" w:asciiTheme="minorEastAsia" w:hAnsiTheme="minorEastAsia" w:eastAsiaTheme="minorEastAsia"/>
                <w:szCs w:val="21"/>
              </w:rPr>
            </w:pPr>
            <w:r>
              <w:rPr>
                <w:rFonts w:hint="eastAsia" w:cs="仿宋_GB2312" w:asciiTheme="minorEastAsia" w:hAnsiTheme="minorEastAsia" w:eastAsiaTheme="minorEastAsia"/>
                <w:szCs w:val="21"/>
              </w:rPr>
              <w:t>资料齐全、符合要求的由代理机构发放招标文件。</w:t>
            </w:r>
          </w:p>
          <w:p>
            <w:pPr>
              <w:pStyle w:val="13"/>
              <w:spacing w:line="500" w:lineRule="exact"/>
              <w:ind w:left="-37" w:firstLine="31" w:firstLineChars="15"/>
              <w:rPr>
                <w:rFonts w:cs="仿宋_GB2312" w:asciiTheme="minorEastAsia" w:hAnsiTheme="minorEastAsia" w:eastAsiaTheme="minorEastAsia"/>
                <w:szCs w:val="21"/>
              </w:rPr>
            </w:pP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99" w:type="dxa"/>
            <w:vAlign w:val="center"/>
          </w:tcPr>
          <w:p>
            <w:pPr>
              <w:spacing w:line="500" w:lineRule="exact"/>
              <w:jc w:val="center"/>
              <w:rPr>
                <w:rFonts w:cs="仿宋_GB2312" w:asciiTheme="minorEastAsia" w:hAnsiTheme="minorEastAsia" w:eastAsiaTheme="minorEastAsia"/>
                <w:szCs w:val="21"/>
              </w:rPr>
            </w:pPr>
            <w:permStart w:id="10" w:edGrp="everyone" w:colFirst="1" w:colLast="1"/>
            <w:r>
              <w:rPr>
                <w:rFonts w:hint="eastAsia" w:cs="仿宋_GB2312" w:asciiTheme="minorEastAsia" w:hAnsiTheme="minorEastAsia" w:eastAsiaTheme="minorEastAsia"/>
                <w:szCs w:val="21"/>
              </w:rPr>
              <w:t>报名地址</w:t>
            </w:r>
          </w:p>
        </w:tc>
        <w:tc>
          <w:tcPr>
            <w:tcW w:w="5620" w:type="dxa"/>
            <w:vAlign w:val="center"/>
          </w:tcPr>
          <w:p>
            <w:pPr>
              <w:spacing w:line="500" w:lineRule="exact"/>
              <w:jc w:val="center"/>
              <w:rPr>
                <w:rFonts w:cs="仿宋_GB2312" w:asciiTheme="minorEastAsia" w:hAnsiTheme="minorEastAsia" w:eastAsiaTheme="minorEastAsia"/>
                <w:szCs w:val="21"/>
              </w:rPr>
            </w:pPr>
            <w:r>
              <w:rPr>
                <w:rFonts w:hint="eastAsia" w:ascii="宋体" w:hAnsi="宋体" w:cs="宋体"/>
                <w:szCs w:val="21"/>
              </w:rPr>
              <w:t>常州市城投建设工程招标有限公司（常州市新北区通江中路396号中创大厦4楼）</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99" w:type="dxa"/>
            <w:vAlign w:val="center"/>
          </w:tcPr>
          <w:p>
            <w:pPr>
              <w:spacing w:line="500" w:lineRule="exact"/>
              <w:jc w:val="center"/>
              <w:rPr>
                <w:rFonts w:cs="仿宋_GB2312" w:asciiTheme="minorEastAsia" w:hAnsiTheme="minorEastAsia" w:eastAsiaTheme="minorEastAsia"/>
                <w:szCs w:val="21"/>
              </w:rPr>
            </w:pPr>
            <w:permStart w:id="11" w:edGrp="everyone" w:colFirst="1" w:colLast="1"/>
            <w:r>
              <w:rPr>
                <w:rFonts w:hint="eastAsia" w:cs="仿宋_GB2312" w:asciiTheme="minorEastAsia" w:hAnsiTheme="minorEastAsia" w:eastAsiaTheme="minorEastAsia"/>
                <w:szCs w:val="21"/>
              </w:rPr>
              <w:t>开标（投标截止）时间</w:t>
            </w:r>
          </w:p>
        </w:tc>
        <w:tc>
          <w:tcPr>
            <w:tcW w:w="5620" w:type="dxa"/>
            <w:vAlign w:val="center"/>
          </w:tcPr>
          <w:p>
            <w:pPr>
              <w:spacing w:line="500" w:lineRule="exact"/>
              <w:jc w:val="center"/>
              <w:rPr>
                <w:rFonts w:cs="仿宋_GB2312" w:asciiTheme="minorEastAsia" w:hAnsiTheme="minorEastAsia" w:eastAsiaTheme="minorEastAsia"/>
                <w:szCs w:val="21"/>
              </w:rPr>
            </w:pPr>
            <w:r>
              <w:rPr>
                <w:rFonts w:hint="eastAsia" w:cs="宋体" w:asciiTheme="minorEastAsia" w:hAnsiTheme="minorEastAsia" w:eastAsiaTheme="minorEastAsia"/>
                <w:szCs w:val="21"/>
                <w:lang w:eastAsia="zh-CN"/>
              </w:rPr>
              <w:t>2023年04月17日9点30分</w:t>
            </w:r>
            <w:r>
              <w:rPr>
                <w:rFonts w:hint="eastAsia" w:cs="宋体" w:asciiTheme="minorEastAsia" w:hAnsiTheme="minorEastAsia" w:eastAsiaTheme="minorEastAsia"/>
                <w:szCs w:val="21"/>
              </w:rPr>
              <w:t>（北京时间）</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99" w:type="dxa"/>
            <w:vAlign w:val="center"/>
          </w:tcPr>
          <w:p>
            <w:pPr>
              <w:tabs>
                <w:tab w:val="center" w:pos="2022"/>
              </w:tabs>
              <w:spacing w:line="500" w:lineRule="exact"/>
              <w:jc w:val="center"/>
              <w:rPr>
                <w:rFonts w:cs="仿宋_GB2312" w:asciiTheme="minorEastAsia" w:hAnsiTheme="minorEastAsia" w:eastAsiaTheme="minorEastAsia"/>
                <w:szCs w:val="21"/>
              </w:rPr>
            </w:pPr>
            <w:permStart w:id="12" w:edGrp="everyone" w:colFirst="1" w:colLast="1"/>
            <w:r>
              <w:rPr>
                <w:rFonts w:hint="eastAsia" w:cs="仿宋_GB2312" w:asciiTheme="minorEastAsia" w:hAnsiTheme="minorEastAsia" w:eastAsiaTheme="minorEastAsia"/>
                <w:szCs w:val="21"/>
              </w:rPr>
              <w:t>投标、开标地址</w:t>
            </w:r>
          </w:p>
        </w:tc>
        <w:tc>
          <w:tcPr>
            <w:tcW w:w="5620" w:type="dxa"/>
            <w:vAlign w:val="center"/>
          </w:tcPr>
          <w:p>
            <w:pPr>
              <w:jc w:val="center"/>
            </w:pPr>
            <w:r>
              <w:rPr>
                <w:rFonts w:hint="eastAsia" w:ascii="宋体" w:hAnsi="宋体" w:cs="宋体"/>
                <w:szCs w:val="21"/>
              </w:rPr>
              <w:t>常州市城投建设工程招标有限公司（常州市新北区通江中路396号中创大厦4楼）</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99" w:type="dxa"/>
            <w:vAlign w:val="center"/>
          </w:tcPr>
          <w:p>
            <w:pPr>
              <w:spacing w:line="500" w:lineRule="exact"/>
              <w:jc w:val="center"/>
              <w:rPr>
                <w:rFonts w:cs="仿宋_GB2312" w:asciiTheme="minorEastAsia" w:hAnsiTheme="minorEastAsia" w:eastAsiaTheme="minorEastAsia"/>
                <w:szCs w:val="21"/>
              </w:rPr>
            </w:pPr>
            <w:permStart w:id="13" w:edGrp="everyone" w:colFirst="1" w:colLast="1"/>
            <w:r>
              <w:rPr>
                <w:rFonts w:hint="eastAsia" w:cs="仿宋_GB2312" w:asciiTheme="minorEastAsia" w:hAnsiTheme="minorEastAsia" w:eastAsiaTheme="minorEastAsia"/>
                <w:szCs w:val="21"/>
              </w:rPr>
              <w:t>联系人、联系电话</w:t>
            </w:r>
          </w:p>
        </w:tc>
        <w:tc>
          <w:tcPr>
            <w:tcW w:w="5620" w:type="dxa"/>
            <w:vAlign w:val="center"/>
          </w:tcPr>
          <w:p>
            <w:pPr>
              <w:spacing w:line="500" w:lineRule="exact"/>
              <w:ind w:firstLine="420" w:firstLineChars="200"/>
              <w:rPr>
                <w:rFonts w:cs="宋体" w:asciiTheme="minorEastAsia" w:hAnsiTheme="minorEastAsia" w:eastAsiaTheme="minorEastAsia"/>
                <w:szCs w:val="21"/>
              </w:rPr>
            </w:pPr>
            <w:r>
              <w:rPr>
                <w:rFonts w:hint="eastAsia" w:ascii="宋体" w:hAnsi="宋体" w:cs="宋体"/>
              </w:rPr>
              <w:t>招标人：陆工，18651958132</w:t>
            </w:r>
          </w:p>
          <w:p>
            <w:pPr>
              <w:jc w:val="center"/>
            </w:pPr>
            <w:r>
              <w:rPr>
                <w:rFonts w:hint="eastAsia" w:cs="宋体" w:asciiTheme="minorEastAsia" w:hAnsiTheme="minorEastAsia" w:eastAsiaTheme="minorEastAsia"/>
                <w:szCs w:val="21"/>
              </w:rPr>
              <w:t>代理公司：</w:t>
            </w:r>
            <w:r>
              <w:rPr>
                <w:rFonts w:hint="eastAsia" w:ascii="宋体" w:hAnsi="宋体" w:cs="宋体"/>
              </w:rPr>
              <w:t xml:space="preserve">袁  婷 </w:t>
            </w:r>
            <w:r>
              <w:rPr>
                <w:rFonts w:hint="eastAsia" w:ascii="宋体" w:hAnsi="宋体" w:cs="宋体"/>
                <w:szCs w:val="21"/>
              </w:rPr>
              <w:t>0519-81580152  81580191  81580192（转分机号6013）</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99" w:type="dxa"/>
            <w:vAlign w:val="center"/>
          </w:tcPr>
          <w:p>
            <w:pPr>
              <w:spacing w:line="5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投诉电话</w:t>
            </w:r>
          </w:p>
        </w:tc>
        <w:tc>
          <w:tcPr>
            <w:tcW w:w="5620" w:type="dxa"/>
            <w:vAlign w:val="center"/>
          </w:tcPr>
          <w:p>
            <w:pPr>
              <w:spacing w:line="5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0519-68866258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099" w:type="dxa"/>
            <w:vAlign w:val="center"/>
          </w:tcPr>
          <w:p>
            <w:pPr>
              <w:spacing w:line="500" w:lineRule="exact"/>
              <w:jc w:val="center"/>
              <w:rPr>
                <w:rFonts w:cs="仿宋_GB2312" w:asciiTheme="minorEastAsia" w:hAnsiTheme="minorEastAsia" w:eastAsiaTheme="minorEastAsia"/>
                <w:szCs w:val="21"/>
              </w:rPr>
            </w:pPr>
            <w:r>
              <w:rPr>
                <w:rFonts w:hint="eastAsia" w:cs="仿宋_GB2312" w:asciiTheme="minorEastAsia" w:hAnsiTheme="minorEastAsia" w:eastAsiaTheme="minorEastAsia"/>
                <w:szCs w:val="21"/>
              </w:rPr>
              <w:t>备注</w:t>
            </w:r>
          </w:p>
        </w:tc>
        <w:tc>
          <w:tcPr>
            <w:tcW w:w="5620" w:type="dxa"/>
            <w:vAlign w:val="center"/>
          </w:tcPr>
          <w:p>
            <w:pPr>
              <w:spacing w:line="500" w:lineRule="exact"/>
              <w:rPr>
                <w:rFonts w:cs="仿宋_GB2312" w:asciiTheme="minorEastAsia" w:hAnsiTheme="minorEastAsia" w:eastAsiaTheme="minorEastAsia"/>
                <w:szCs w:val="21"/>
              </w:rPr>
            </w:pPr>
            <w:permStart w:id="14" w:edGrp="everyone"/>
            <w:r>
              <w:rPr>
                <w:rFonts w:hint="eastAsia" w:cs="仿宋_GB2312" w:asciiTheme="minorEastAsia" w:hAnsiTheme="minorEastAsia" w:eastAsiaTheme="minorEastAsia"/>
                <w:szCs w:val="21"/>
              </w:rPr>
              <w:t>1.资料齐全、符合要求的由代理机构发放招标文件（电子稿）至报名邮箱地址（报名申请表），请仔细核对邮箱地址，如因投标人所留信息错误导致未收到招标文件等相关招标资料，则后果自负。</w:t>
            </w:r>
          </w:p>
          <w:p>
            <w:pPr>
              <w:spacing w:line="500" w:lineRule="exact"/>
              <w:jc w:val="center"/>
              <w:rPr>
                <w:rFonts w:cs="仿宋_GB2312" w:asciiTheme="minorEastAsia" w:hAnsiTheme="minorEastAsia" w:eastAsiaTheme="minorEastAsia"/>
                <w:szCs w:val="21"/>
              </w:rPr>
            </w:pPr>
            <w:r>
              <w:rPr>
                <w:rFonts w:cs="仿宋_GB2312" w:asciiTheme="minorEastAsia" w:hAnsiTheme="minorEastAsia" w:eastAsiaTheme="minorEastAsia"/>
                <w:szCs w:val="21"/>
              </w:rPr>
              <w:t>2</w:t>
            </w:r>
            <w:r>
              <w:rPr>
                <w:rFonts w:hint="eastAsia" w:cs="仿宋_GB2312" w:asciiTheme="minorEastAsia" w:hAnsiTheme="minorEastAsia" w:eastAsiaTheme="minorEastAsia"/>
                <w:szCs w:val="21"/>
              </w:rPr>
              <w:t>.代理机构服务费按照中标价的0.45%收取并由中标人承担（不足人民币3000元的按人民币3000元收取），中标人应在领取中标通知书时将中标服务费付至招标代理机构账户。</w:t>
            </w:r>
            <w:permEnd w:id="14"/>
          </w:p>
        </w:tc>
      </w:tr>
    </w:tbl>
    <w:p>
      <w:pPr>
        <w:tabs>
          <w:tab w:val="left" w:pos="540"/>
          <w:tab w:val="left" w:pos="720"/>
          <w:tab w:val="left" w:pos="900"/>
          <w:tab w:val="left" w:pos="1080"/>
        </w:tabs>
        <w:spacing w:line="500" w:lineRule="exact"/>
        <w:ind w:right="21"/>
        <w:jc w:val="center"/>
        <w:rPr>
          <w:rFonts w:asciiTheme="minorEastAsia" w:hAnsiTheme="minorEastAsia" w:eastAsiaTheme="minorEastAsia"/>
          <w:sz w:val="44"/>
          <w:szCs w:val="44"/>
        </w:rPr>
      </w:pPr>
      <w:r>
        <w:rPr>
          <w:rFonts w:asciiTheme="minorEastAsia" w:hAnsiTheme="minorEastAsia" w:eastAsiaTheme="minorEastAsia"/>
          <w:szCs w:val="21"/>
        </w:rPr>
        <w:br w:type="page"/>
      </w:r>
      <w:r>
        <w:rPr>
          <w:rFonts w:hint="eastAsia" w:asciiTheme="minorEastAsia" w:hAnsiTheme="minorEastAsia" w:eastAsiaTheme="minorEastAsia"/>
          <w:b/>
          <w:sz w:val="44"/>
          <w:szCs w:val="44"/>
        </w:rPr>
        <w:t>招  标  公  告</w:t>
      </w:r>
      <w:permStart w:id="15" w:edGrp="everyone"/>
      <w:r>
        <w:rPr>
          <w:rFonts w:hint="eastAsia" w:asciiTheme="minorEastAsia" w:hAnsiTheme="minorEastAsia" w:eastAsiaTheme="minorEastAsia"/>
          <w:sz w:val="44"/>
          <w:szCs w:val="44"/>
        </w:rPr>
        <w:t>（资格后审）</w:t>
      </w:r>
    </w:p>
    <w:permEnd w:id="15"/>
    <w:p>
      <w:pPr>
        <w:pBdr>
          <w:bottom w:val="single" w:color="auto" w:sz="6" w:space="0"/>
        </w:pBdr>
        <w:tabs>
          <w:tab w:val="left" w:pos="540"/>
          <w:tab w:val="left" w:pos="720"/>
          <w:tab w:val="left" w:pos="900"/>
          <w:tab w:val="left" w:pos="1080"/>
        </w:tabs>
        <w:spacing w:before="100" w:beforeAutospacing="1" w:after="100" w:afterAutospacing="1" w:line="500" w:lineRule="exact"/>
        <w:ind w:right="23"/>
        <w:rPr>
          <w:rFonts w:asciiTheme="minorEastAsia" w:hAnsiTheme="minorEastAsia" w:eastAsiaTheme="minorEastAsia"/>
          <w:szCs w:val="21"/>
        </w:rPr>
      </w:pPr>
      <w:r>
        <w:rPr>
          <w:rFonts w:hint="eastAsia" w:asciiTheme="minorEastAsia" w:hAnsiTheme="minorEastAsia" w:eastAsiaTheme="minorEastAsia"/>
          <w:szCs w:val="21"/>
        </w:rPr>
        <w:t xml:space="preserve">                                            　　　　          　   编号：</w:t>
      </w:r>
      <w:permStart w:id="16" w:edGrp="everyone"/>
      <w:r>
        <w:rPr>
          <w:rFonts w:hint="eastAsia" w:cs="仿宋_GB2312" w:asciiTheme="minorEastAsia" w:hAnsiTheme="minorEastAsia" w:eastAsiaTheme="minorEastAsia"/>
          <w:szCs w:val="21"/>
        </w:rPr>
        <w:t>CT-SG-2023025</w:t>
      </w:r>
    </w:p>
    <w:permEnd w:id="16"/>
    <w:p>
      <w:pPr>
        <w:tabs>
          <w:tab w:val="left" w:pos="540"/>
          <w:tab w:val="left" w:pos="720"/>
          <w:tab w:val="left" w:pos="900"/>
          <w:tab w:val="left" w:pos="1080"/>
        </w:tabs>
        <w:spacing w:line="500" w:lineRule="exact"/>
        <w:ind w:firstLine="420" w:firstLineChars="200"/>
        <w:rPr>
          <w:rFonts w:asciiTheme="minorEastAsia" w:hAnsiTheme="minorEastAsia" w:eastAsiaTheme="minorEastAsia"/>
          <w:color w:val="0033CC"/>
          <w:szCs w:val="21"/>
        </w:rPr>
      </w:pPr>
      <w:r>
        <w:rPr>
          <w:rFonts w:hint="eastAsia" w:asciiTheme="minorEastAsia" w:hAnsiTheme="minorEastAsia" w:eastAsiaTheme="minorEastAsia"/>
          <w:szCs w:val="21"/>
        </w:rPr>
        <w:t>1、服务名称：</w:t>
      </w:r>
      <w:permStart w:id="17" w:edGrp="everyone"/>
      <w:r>
        <w:rPr>
          <w:rFonts w:hint="eastAsia" w:cs="仿宋_GB2312" w:asciiTheme="minorEastAsia" w:hAnsiTheme="minorEastAsia" w:eastAsiaTheme="minorEastAsia"/>
          <w:szCs w:val="21"/>
        </w:rPr>
        <w:t>新龙生态湿地公园物业管理服务项目</w:t>
      </w:r>
    </w:p>
    <w:permEnd w:id="17"/>
    <w:p>
      <w:pPr>
        <w:tabs>
          <w:tab w:val="left" w:pos="540"/>
          <w:tab w:val="left" w:pos="720"/>
          <w:tab w:val="left" w:pos="900"/>
          <w:tab w:val="left" w:pos="1080"/>
        </w:tabs>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2、服务概况：</w:t>
      </w:r>
    </w:p>
    <w:p>
      <w:pPr>
        <w:tabs>
          <w:tab w:val="left" w:pos="540"/>
          <w:tab w:val="left" w:pos="720"/>
          <w:tab w:val="left" w:pos="900"/>
          <w:tab w:val="left" w:pos="1080"/>
        </w:tabs>
        <w:spacing w:line="500" w:lineRule="exact"/>
        <w:ind w:firstLine="420" w:firstLineChars="200"/>
        <w:rPr>
          <w:rFonts w:asciiTheme="minorEastAsia" w:hAnsiTheme="minorEastAsia" w:eastAsiaTheme="minorEastAsia"/>
          <w:color w:val="0000FF"/>
          <w:szCs w:val="21"/>
        </w:rPr>
      </w:pPr>
      <w:r>
        <w:rPr>
          <w:rFonts w:hint="eastAsia" w:asciiTheme="minorEastAsia" w:hAnsiTheme="minorEastAsia" w:eastAsiaTheme="minorEastAsia"/>
          <w:szCs w:val="21"/>
        </w:rPr>
        <w:t>（1）服务地点：</w:t>
      </w:r>
      <w:permStart w:id="18" w:edGrp="everyone"/>
      <w:r>
        <w:rPr>
          <w:rFonts w:hint="eastAsia" w:asciiTheme="minorEastAsia" w:hAnsiTheme="minorEastAsia" w:eastAsiaTheme="minorEastAsia"/>
          <w:szCs w:val="21"/>
        </w:rPr>
        <w:t xml:space="preserve"> 常州市新北区 </w:t>
      </w:r>
    </w:p>
    <w:permEnd w:id="18"/>
    <w:p>
      <w:pPr>
        <w:tabs>
          <w:tab w:val="left" w:pos="540"/>
          <w:tab w:val="left" w:pos="720"/>
          <w:tab w:val="left" w:pos="900"/>
          <w:tab w:val="left" w:pos="1080"/>
        </w:tabs>
        <w:spacing w:line="500" w:lineRule="exact"/>
        <w:ind w:firstLine="420" w:firstLineChars="200"/>
        <w:rPr>
          <w:rFonts w:asciiTheme="minorEastAsia" w:hAnsiTheme="minorEastAsia" w:eastAsiaTheme="minorEastAsia"/>
          <w:color w:val="0000FF"/>
          <w:szCs w:val="21"/>
        </w:rPr>
      </w:pPr>
      <w:r>
        <w:rPr>
          <w:rFonts w:hint="eastAsia" w:asciiTheme="minorEastAsia" w:hAnsiTheme="minorEastAsia" w:eastAsiaTheme="minorEastAsia"/>
          <w:szCs w:val="21"/>
        </w:rPr>
        <w:t>（2）计划服务时间：</w:t>
      </w:r>
      <w:permStart w:id="19" w:edGrp="everyone"/>
      <w:r>
        <w:rPr>
          <w:rFonts w:hint="eastAsia" w:asciiTheme="minorEastAsia" w:hAnsiTheme="minorEastAsia" w:eastAsiaTheme="minorEastAsia"/>
          <w:szCs w:val="21"/>
        </w:rPr>
        <w:t>2023年</w:t>
      </w:r>
      <w:r>
        <w:rPr>
          <w:rFonts w:hint="eastAsia" w:asciiTheme="minorEastAsia" w:hAnsiTheme="minorEastAsia" w:eastAsiaTheme="minorEastAsia"/>
          <w:szCs w:val="21"/>
          <w:lang w:val="en-US" w:eastAsia="zh-CN"/>
        </w:rPr>
        <w:t>05</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01</w:t>
      </w:r>
      <w:r>
        <w:rPr>
          <w:rFonts w:hint="eastAsia" w:asciiTheme="minorEastAsia" w:hAnsiTheme="minorEastAsia" w:eastAsiaTheme="minorEastAsia"/>
          <w:szCs w:val="21"/>
        </w:rPr>
        <w:t>日-</w:t>
      </w:r>
      <w:r>
        <w:rPr>
          <w:rFonts w:hint="eastAsia" w:asciiTheme="minorEastAsia" w:hAnsiTheme="minorEastAsia" w:eastAsiaTheme="minorEastAsia"/>
          <w:szCs w:val="21"/>
          <w:lang w:val="en-US" w:eastAsia="zh-CN"/>
        </w:rPr>
        <w:t>2024</w:t>
      </w:r>
      <w:r>
        <w:rPr>
          <w:rFonts w:hint="eastAsia" w:asciiTheme="minorEastAsia" w:hAnsiTheme="minorEastAsia" w:eastAsiaTheme="minorEastAsia"/>
          <w:szCs w:val="21"/>
        </w:rPr>
        <w:t>年</w:t>
      </w:r>
      <w:r>
        <w:rPr>
          <w:rFonts w:hint="eastAsia" w:asciiTheme="minorEastAsia" w:hAnsiTheme="minorEastAsia" w:eastAsiaTheme="minorEastAsia"/>
          <w:szCs w:val="21"/>
          <w:lang w:val="en-US" w:eastAsia="zh-CN"/>
        </w:rPr>
        <w:t>4</w:t>
      </w:r>
      <w:r>
        <w:rPr>
          <w:rFonts w:hint="eastAsia" w:asciiTheme="minorEastAsia" w:hAnsiTheme="minorEastAsia" w:eastAsiaTheme="minorEastAsia"/>
          <w:szCs w:val="21"/>
        </w:rPr>
        <w:t>月</w:t>
      </w:r>
      <w:r>
        <w:rPr>
          <w:rFonts w:hint="eastAsia" w:asciiTheme="minorEastAsia" w:hAnsiTheme="minorEastAsia" w:eastAsiaTheme="minorEastAsia"/>
          <w:szCs w:val="21"/>
          <w:lang w:val="en-US" w:eastAsia="zh-CN"/>
        </w:rPr>
        <w:t>30</w:t>
      </w:r>
      <w:r>
        <w:rPr>
          <w:rFonts w:hint="eastAsia" w:asciiTheme="minorEastAsia" w:hAnsiTheme="minorEastAsia" w:eastAsiaTheme="minorEastAsia"/>
          <w:szCs w:val="21"/>
        </w:rPr>
        <w:t>日一年，其中：第一年的前三个月为试用期，试用期满经甲方考核合格后，本合同有效。一年合同期满经甲方考核90分以上，可双方协商签订下一年合同，最多不超过两年。</w:t>
      </w:r>
    </w:p>
    <w:permEnd w:id="19"/>
    <w:p>
      <w:pPr>
        <w:tabs>
          <w:tab w:val="left" w:pos="540"/>
          <w:tab w:val="left" w:pos="720"/>
          <w:tab w:val="left" w:pos="900"/>
          <w:tab w:val="left" w:pos="1080"/>
        </w:tabs>
        <w:spacing w:line="500" w:lineRule="exact"/>
        <w:ind w:firstLine="420" w:firstLineChars="200"/>
        <w:rPr>
          <w:rFonts w:asciiTheme="minorEastAsia" w:hAnsiTheme="minorEastAsia" w:eastAsiaTheme="minorEastAsia"/>
          <w:color w:val="0000FF"/>
          <w:szCs w:val="21"/>
          <w:u w:val="single"/>
        </w:rPr>
      </w:pPr>
      <w:r>
        <w:rPr>
          <w:rFonts w:hint="eastAsia" w:asciiTheme="minorEastAsia" w:hAnsiTheme="minorEastAsia" w:eastAsiaTheme="minorEastAsia"/>
          <w:szCs w:val="21"/>
        </w:rPr>
        <w:t>（3）招标控制价：</w:t>
      </w:r>
      <w:permStart w:id="20" w:edGrp="everyone"/>
      <w:r>
        <w:rPr>
          <w:rFonts w:hint="eastAsia" w:cs="仿宋_GB2312" w:asciiTheme="minorEastAsia" w:hAnsiTheme="minorEastAsia" w:eastAsiaTheme="minorEastAsia"/>
          <w:szCs w:val="21"/>
        </w:rPr>
        <w:t>（含税）</w:t>
      </w:r>
      <w:r>
        <w:rPr>
          <w:rFonts w:hint="eastAsia" w:ascii="宋体" w:hAnsi="宋体"/>
        </w:rPr>
        <w:t>总价：</w:t>
      </w:r>
      <w:r>
        <w:rPr>
          <w:rFonts w:ascii="宋体" w:hAnsi="宋体"/>
        </w:rPr>
        <w:t>243</w:t>
      </w:r>
      <w:r>
        <w:rPr>
          <w:rFonts w:hint="eastAsia" w:ascii="宋体" w:hAnsi="宋体"/>
        </w:rPr>
        <w:t>.</w:t>
      </w:r>
      <w:r>
        <w:rPr>
          <w:rFonts w:ascii="宋体" w:hAnsi="宋体"/>
        </w:rPr>
        <w:t>65757万元</w:t>
      </w:r>
      <w:r>
        <w:rPr>
          <w:rFonts w:hint="eastAsia" w:ascii="宋体" w:hAnsi="宋体"/>
        </w:rPr>
        <w:t>，（不含税）总价</w:t>
      </w:r>
      <w:r>
        <w:rPr>
          <w:rFonts w:ascii="宋体" w:hAnsi="宋体"/>
        </w:rPr>
        <w:t>229</w:t>
      </w:r>
      <w:r>
        <w:rPr>
          <w:rFonts w:hint="eastAsia" w:ascii="宋体" w:hAnsi="宋体"/>
        </w:rPr>
        <w:t>.</w:t>
      </w:r>
      <w:r>
        <w:rPr>
          <w:rFonts w:ascii="宋体" w:hAnsi="宋体"/>
        </w:rPr>
        <w:t>865632万元</w:t>
      </w:r>
      <w:r>
        <w:rPr>
          <w:rFonts w:hint="eastAsia" w:ascii="宋体" w:hAnsi="宋体"/>
        </w:rPr>
        <w:t>，税率</w:t>
      </w:r>
      <w:r>
        <w:rPr>
          <w:rFonts w:ascii="宋体" w:hAnsi="宋体"/>
        </w:rPr>
        <w:t>6</w:t>
      </w:r>
      <w:r>
        <w:rPr>
          <w:rFonts w:hint="eastAsia" w:ascii="宋体" w:hAnsi="宋体"/>
        </w:rPr>
        <w:t>%</w:t>
      </w:r>
    </w:p>
    <w:permEnd w:id="20"/>
    <w:p>
      <w:pPr>
        <w:tabs>
          <w:tab w:val="left" w:pos="540"/>
          <w:tab w:val="left" w:pos="720"/>
          <w:tab w:val="left" w:pos="900"/>
          <w:tab w:val="left" w:pos="1080"/>
        </w:tabs>
        <w:spacing w:line="500" w:lineRule="exact"/>
        <w:ind w:firstLine="420" w:firstLineChars="200"/>
        <w:rPr>
          <w:rFonts w:asciiTheme="minorEastAsia" w:hAnsiTheme="minorEastAsia" w:eastAsiaTheme="minorEastAsia"/>
          <w:color w:val="0000FF"/>
          <w:szCs w:val="21"/>
          <w:u w:val="single"/>
        </w:rPr>
      </w:pPr>
      <w:r>
        <w:rPr>
          <w:rFonts w:hint="eastAsia" w:asciiTheme="minorEastAsia" w:hAnsiTheme="minorEastAsia" w:eastAsiaTheme="minorEastAsia"/>
          <w:szCs w:val="21"/>
        </w:rPr>
        <w:t>（4）服务内容：</w:t>
      </w:r>
      <w:permStart w:id="21" w:edGrp="everyone"/>
      <w:r>
        <w:rPr>
          <w:rFonts w:hint="eastAsia" w:asciiTheme="minorEastAsia" w:hAnsiTheme="minorEastAsia" w:eastAsiaTheme="minorEastAsia"/>
          <w:szCs w:val="21"/>
        </w:rPr>
        <w:t>本项目位于常州新北区新桥镇。由常州黑牡丹建设投资有限公司投资兴建，本项目涉及公园东区：绿化面积28500平方，硬质景观面积6500平方，泵站1座。公园西段ABCDE区：硬质景观面积32000m2；绿化面积55000m2；水系36500m2；A区厕所1座150平方；A区泵站1座；A区机动车停车场1处320平方；E区厕所1座150平方；E区机动车停车场1处300平方。招标项目包含但不限于以下内容：新桥大街北侧河道湿地公园范围内各类设施设备检查、公园内的秩序维护、门卫、巡逻、车辆秩序管理、以及临时性任务，公园室内室外保洁、绿化带保洁、垃圾清运、标识标牌等设施设备的清洁及维护等工作；</w:t>
      </w:r>
    </w:p>
    <w:permEnd w:id="21"/>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3、报名企业须满足以下条件：</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（1）必须是独立法人资格；</w:t>
      </w:r>
    </w:p>
    <w:p>
      <w:pPr>
        <w:pStyle w:val="9"/>
        <w:spacing w:line="500" w:lineRule="exact"/>
        <w:ind w:firstLine="420" w:firstLineChars="200"/>
        <w:rPr>
          <w:rFonts w:asciiTheme="minorEastAsia" w:hAnsiTheme="minorEastAsia" w:eastAsiaTheme="minorEastAsia"/>
          <w:color w:val="0000FF"/>
          <w:sz w:val="21"/>
          <w:szCs w:val="21"/>
          <w:u w:val="single"/>
          <w:lang w:eastAsia="zh-CN"/>
        </w:rPr>
      </w:pPr>
      <w:r>
        <w:rPr>
          <w:rFonts w:hint="eastAsia" w:asciiTheme="minorEastAsia" w:hAnsiTheme="minorEastAsia" w:eastAsiaTheme="minorEastAsia"/>
          <w:kern w:val="2"/>
          <w:sz w:val="21"/>
          <w:szCs w:val="21"/>
          <w:lang w:eastAsia="zh-CN" w:bidi="ar-SA"/>
        </w:rPr>
        <w:t>（2）</w:t>
      </w:r>
      <w:r>
        <w:rPr>
          <w:rFonts w:hint="eastAsia" w:asciiTheme="minorEastAsia" w:hAnsiTheme="minorEastAsia" w:eastAsiaTheme="minorEastAsia"/>
          <w:sz w:val="21"/>
          <w:szCs w:val="21"/>
          <w:lang w:eastAsia="zh-CN"/>
        </w:rPr>
        <w:t>报名单位资质类别及等级：</w:t>
      </w:r>
      <w:permStart w:id="22" w:edGrp="everyone"/>
      <w:r>
        <w:rPr>
          <w:rFonts w:hint="eastAsia" w:asciiTheme="minorEastAsia" w:hAnsiTheme="minorEastAsia" w:eastAsiaTheme="minorEastAsia"/>
          <w:sz w:val="21"/>
          <w:szCs w:val="21"/>
          <w:lang w:eastAsia="zh-CN"/>
        </w:rPr>
        <w:t xml:space="preserve"> 无</w:t>
      </w:r>
    </w:p>
    <w:p>
      <w:pPr>
        <w:pStyle w:val="9"/>
        <w:spacing w:line="500" w:lineRule="exact"/>
        <w:ind w:firstLine="420" w:firstLineChars="200"/>
        <w:rPr>
          <w:rFonts w:asciiTheme="minorEastAsia" w:hAnsiTheme="minorEastAsia" w:eastAsiaTheme="minorEastAsia"/>
          <w:color w:val="0000FF"/>
          <w:sz w:val="21"/>
          <w:szCs w:val="21"/>
          <w:u w:val="single"/>
          <w:lang w:eastAsia="zh-CN"/>
        </w:rPr>
      </w:pPr>
      <w:r>
        <w:rPr>
          <w:rFonts w:hint="eastAsia" w:asciiTheme="minorEastAsia" w:hAnsiTheme="minorEastAsia" w:eastAsiaTheme="minorEastAsia"/>
          <w:kern w:val="2"/>
          <w:sz w:val="21"/>
          <w:szCs w:val="21"/>
          <w:lang w:eastAsia="zh-CN" w:bidi="ar-SA"/>
        </w:rPr>
        <w:t>（3）</w:t>
      </w:r>
      <w:r>
        <w:rPr>
          <w:rFonts w:hint="eastAsia" w:asciiTheme="minorEastAsia" w:hAnsiTheme="minorEastAsia" w:eastAsiaTheme="minorEastAsia"/>
          <w:sz w:val="21"/>
          <w:szCs w:val="21"/>
          <w:lang w:eastAsia="zh-CN"/>
        </w:rPr>
        <w:t>投标项目负责人要求：无</w:t>
      </w:r>
    </w:p>
    <w:permEnd w:id="22"/>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4、其他报名条件：</w:t>
      </w:r>
    </w:p>
    <w:p>
      <w:pPr>
        <w:widowControl/>
        <w:spacing w:line="500" w:lineRule="exact"/>
        <w:jc w:val="left"/>
        <w:rPr>
          <w:rFonts w:asciiTheme="minorEastAsia" w:hAnsiTheme="minorEastAsia" w:eastAsiaTheme="minorEastAsia"/>
          <w:bCs/>
          <w:szCs w:val="21"/>
        </w:rPr>
      </w:pPr>
      <w:permStart w:id="23" w:edGrp="everyone"/>
      <w:r>
        <w:rPr>
          <w:rFonts w:hint="eastAsia" w:asciiTheme="minorEastAsia" w:hAnsiTheme="minorEastAsia" w:eastAsiaTheme="minorEastAsia"/>
          <w:bCs/>
          <w:szCs w:val="21"/>
        </w:rPr>
        <w:t>（1）</w:t>
      </w:r>
      <w:r>
        <w:rPr>
          <w:rFonts w:hint="eastAsia" w:asciiTheme="minorEastAsia" w:hAnsiTheme="minorEastAsia" w:eastAsiaTheme="minorEastAsia"/>
          <w:szCs w:val="21"/>
        </w:rPr>
        <w:t>营业执照经营范围包括与本次招标内容相关的“物业管理”类服务内容；</w:t>
      </w:r>
      <w:permEnd w:id="23"/>
    </w:p>
    <w:p>
      <w:pPr>
        <w:widowControl/>
        <w:spacing w:line="500" w:lineRule="exact"/>
        <w:jc w:val="left"/>
        <w:rPr>
          <w:rFonts w:asciiTheme="minorEastAsia" w:hAnsiTheme="minorEastAsia" w:eastAsiaTheme="minorEastAsia"/>
          <w:bCs/>
          <w:szCs w:val="21"/>
        </w:rPr>
      </w:pPr>
      <w:bookmarkStart w:id="1" w:name="OLE_LINK2"/>
      <w:bookmarkStart w:id="2" w:name="OLE_LINK1"/>
      <w:r>
        <w:rPr>
          <w:rFonts w:hint="eastAsia" w:asciiTheme="minorEastAsia" w:hAnsiTheme="minorEastAsia" w:eastAsiaTheme="minorEastAsia"/>
          <w:szCs w:val="21"/>
        </w:rPr>
        <w:t xml:space="preserve">   （</w:t>
      </w:r>
      <w:permStart w:id="24" w:edGrp="everyone"/>
      <w:r>
        <w:rPr>
          <w:rFonts w:asciiTheme="minorEastAsia" w:hAnsiTheme="minorEastAsia" w:eastAsiaTheme="minorEastAsia"/>
          <w:szCs w:val="21"/>
        </w:rPr>
        <w:t>2</w:t>
      </w:r>
      <w:permEnd w:id="24"/>
      <w:r>
        <w:rPr>
          <w:rFonts w:hint="eastAsia" w:asciiTheme="minorEastAsia" w:hAnsiTheme="minorEastAsia" w:eastAsiaTheme="minorEastAsia"/>
          <w:szCs w:val="21"/>
        </w:rPr>
        <w:t>）</w:t>
      </w:r>
      <w:bookmarkEnd w:id="1"/>
      <w:bookmarkEnd w:id="2"/>
      <w:r>
        <w:rPr>
          <w:rFonts w:hint="eastAsia" w:asciiTheme="minorEastAsia" w:hAnsiTheme="minorEastAsia" w:eastAsiaTheme="minorEastAsia"/>
          <w:bCs/>
          <w:szCs w:val="21"/>
        </w:rPr>
        <w:t>若投标报名单位少于3家，则重新发布招标公告；</w:t>
      </w:r>
    </w:p>
    <w:p>
      <w:pPr>
        <w:widowControl/>
        <w:spacing w:line="500" w:lineRule="exact"/>
        <w:jc w:val="left"/>
        <w:rPr>
          <w:rFonts w:asciiTheme="minorEastAsia" w:hAnsiTheme="minorEastAsia" w:eastAsiaTheme="minorEastAsia"/>
          <w:bCs/>
          <w:szCs w:val="21"/>
        </w:rPr>
      </w:pPr>
      <w:r>
        <w:rPr>
          <w:rFonts w:hint="eastAsia" w:asciiTheme="minorEastAsia" w:hAnsiTheme="minorEastAsia" w:eastAsiaTheme="minorEastAsia"/>
          <w:szCs w:val="21"/>
        </w:rPr>
        <w:t xml:space="preserve">   （</w:t>
      </w:r>
      <w:permStart w:id="25" w:edGrp="everyone"/>
      <w:r>
        <w:rPr>
          <w:rFonts w:asciiTheme="minorEastAsia" w:hAnsiTheme="minorEastAsia" w:eastAsiaTheme="minorEastAsia"/>
          <w:szCs w:val="21"/>
        </w:rPr>
        <w:t>3</w:t>
      </w:r>
      <w:permEnd w:id="25"/>
      <w:r>
        <w:rPr>
          <w:rFonts w:hint="eastAsia" w:asciiTheme="minorEastAsia" w:hAnsiTheme="minorEastAsia" w:eastAsiaTheme="minorEastAsia"/>
          <w:szCs w:val="21"/>
        </w:rPr>
        <w:t>）</w:t>
      </w:r>
      <w:r>
        <w:rPr>
          <w:rFonts w:hint="eastAsia" w:asciiTheme="minorEastAsia" w:hAnsiTheme="minorEastAsia" w:eastAsiaTheme="minorEastAsia"/>
          <w:bCs/>
          <w:szCs w:val="21"/>
        </w:rPr>
        <w:t>本次招标不接受联合体投标；</w:t>
      </w:r>
    </w:p>
    <w:p>
      <w:pPr>
        <w:widowControl/>
        <w:spacing w:line="50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 xml:space="preserve">   （</w:t>
      </w:r>
      <w:permStart w:id="26" w:edGrp="everyone"/>
      <w:r>
        <w:rPr>
          <w:rFonts w:asciiTheme="minorEastAsia" w:hAnsiTheme="minorEastAsia" w:eastAsiaTheme="minorEastAsia"/>
          <w:bCs/>
          <w:szCs w:val="21"/>
        </w:rPr>
        <w:t>4</w:t>
      </w:r>
      <w:permEnd w:id="26"/>
      <w:r>
        <w:rPr>
          <w:rFonts w:hint="eastAsia" w:asciiTheme="minorEastAsia" w:hAnsiTheme="minorEastAsia" w:eastAsiaTheme="minorEastAsia"/>
          <w:bCs/>
          <w:szCs w:val="21"/>
        </w:rPr>
        <w:t>）法定代表人为同一个人的两个及两个以上法人，母公司、全资子公司及其控股公司，不得在同一采购招标中同时投标；</w:t>
      </w:r>
    </w:p>
    <w:p>
      <w:pPr>
        <w:widowControl/>
        <w:spacing w:line="500" w:lineRule="exact"/>
        <w:jc w:val="left"/>
        <w:rPr>
          <w:rFonts w:asciiTheme="minorEastAsia" w:hAnsiTheme="minorEastAsia" w:eastAsiaTheme="minorEastAsia"/>
          <w:bCs/>
          <w:szCs w:val="21"/>
        </w:rPr>
      </w:pPr>
      <w:r>
        <w:rPr>
          <w:rFonts w:hint="eastAsia" w:asciiTheme="minorEastAsia" w:hAnsiTheme="minorEastAsia" w:eastAsiaTheme="minorEastAsia"/>
          <w:szCs w:val="21"/>
        </w:rPr>
        <w:t>（</w:t>
      </w:r>
      <w:permStart w:id="27" w:edGrp="everyone"/>
      <w:r>
        <w:rPr>
          <w:rFonts w:asciiTheme="minorEastAsia" w:hAnsiTheme="minorEastAsia" w:eastAsiaTheme="minorEastAsia"/>
          <w:szCs w:val="21"/>
        </w:rPr>
        <w:t>5</w:t>
      </w:r>
      <w:permEnd w:id="27"/>
      <w:r>
        <w:rPr>
          <w:rFonts w:hint="eastAsia" w:asciiTheme="minorEastAsia" w:hAnsiTheme="minorEastAsia" w:eastAsiaTheme="minorEastAsia"/>
          <w:szCs w:val="21"/>
        </w:rPr>
        <w:t>）</w:t>
      </w:r>
      <w:r>
        <w:rPr>
          <w:rFonts w:hint="eastAsia" w:asciiTheme="minorEastAsia" w:hAnsiTheme="minorEastAsia" w:eastAsiaTheme="minorEastAsia"/>
          <w:b/>
          <w:bCs/>
          <w:szCs w:val="21"/>
        </w:rPr>
        <w:t>近3年内与</w:t>
      </w:r>
      <w:permStart w:id="28" w:edGrp="everyone"/>
      <w:r>
        <w:rPr>
          <w:rFonts w:hint="eastAsia" w:asciiTheme="minorEastAsia" w:hAnsiTheme="minorEastAsia" w:eastAsiaTheme="minorEastAsia"/>
          <w:b/>
          <w:bCs/>
          <w:szCs w:val="21"/>
        </w:rPr>
        <w:t>黑牡丹（集团）股份有限公司及旗下所控股子公司</w:t>
      </w:r>
      <w:permEnd w:id="28"/>
      <w:r>
        <w:rPr>
          <w:rFonts w:hint="eastAsia" w:asciiTheme="minorEastAsia" w:hAnsiTheme="minorEastAsia" w:eastAsiaTheme="minorEastAsia"/>
          <w:b/>
          <w:bCs/>
          <w:szCs w:val="21"/>
        </w:rPr>
        <w:t>无诉讼关系；</w:t>
      </w:r>
    </w:p>
    <w:p>
      <w:pPr>
        <w:widowControl/>
        <w:spacing w:line="500" w:lineRule="exact"/>
        <w:jc w:val="left"/>
        <w:rPr>
          <w:rFonts w:asciiTheme="minorEastAsia" w:hAnsiTheme="minorEastAsia" w:eastAsiaTheme="minorEastAsia"/>
          <w:bCs/>
          <w:szCs w:val="21"/>
        </w:rPr>
      </w:pPr>
      <w:r>
        <w:rPr>
          <w:rFonts w:hint="eastAsia" w:asciiTheme="minorEastAsia" w:hAnsiTheme="minorEastAsia" w:eastAsiaTheme="minorEastAsia"/>
          <w:szCs w:val="21"/>
        </w:rPr>
        <w:t xml:space="preserve">   （</w:t>
      </w:r>
      <w:permStart w:id="29" w:edGrp="everyone"/>
      <w:r>
        <w:rPr>
          <w:rFonts w:asciiTheme="minorEastAsia" w:hAnsiTheme="minorEastAsia" w:eastAsiaTheme="minorEastAsia"/>
          <w:szCs w:val="21"/>
        </w:rPr>
        <w:t>6</w:t>
      </w:r>
      <w:permEnd w:id="29"/>
      <w:r>
        <w:rPr>
          <w:rFonts w:hint="eastAsia" w:asciiTheme="minorEastAsia" w:hAnsiTheme="minorEastAsia" w:eastAsiaTheme="minorEastAsia"/>
          <w:szCs w:val="21"/>
        </w:rPr>
        <w:t>）</w:t>
      </w:r>
      <w:r>
        <w:rPr>
          <w:rFonts w:hint="eastAsia" w:asciiTheme="minorEastAsia" w:hAnsiTheme="minorEastAsia" w:eastAsiaTheme="minorEastAsia"/>
          <w:bCs/>
          <w:szCs w:val="21"/>
        </w:rPr>
        <w:t>严禁伪造虚假文件、原件和围标、串标等违法行为，一旦发现将依法严惩；</w:t>
      </w:r>
    </w:p>
    <w:p>
      <w:pPr>
        <w:widowControl/>
        <w:spacing w:line="500" w:lineRule="exact"/>
        <w:jc w:val="left"/>
        <w:rPr>
          <w:rFonts w:asciiTheme="minorEastAsia" w:hAnsiTheme="minorEastAsia" w:eastAsiaTheme="minorEastAsia"/>
          <w:bCs/>
          <w:szCs w:val="21"/>
        </w:rPr>
      </w:pPr>
      <w:r>
        <w:rPr>
          <w:rFonts w:hint="eastAsia" w:asciiTheme="minorEastAsia" w:hAnsiTheme="minorEastAsia" w:eastAsiaTheme="minorEastAsia"/>
          <w:bCs/>
          <w:szCs w:val="21"/>
        </w:rPr>
        <w:t xml:space="preserve">   （</w:t>
      </w:r>
      <w:permStart w:id="30" w:edGrp="everyone"/>
      <w:r>
        <w:rPr>
          <w:rFonts w:asciiTheme="minorEastAsia" w:hAnsiTheme="minorEastAsia" w:eastAsiaTheme="minorEastAsia"/>
          <w:bCs/>
          <w:szCs w:val="21"/>
        </w:rPr>
        <w:t>7</w:t>
      </w:r>
      <w:permEnd w:id="30"/>
      <w:r>
        <w:rPr>
          <w:rFonts w:hint="eastAsia" w:asciiTheme="minorEastAsia" w:hAnsiTheme="minorEastAsia" w:eastAsiaTheme="minorEastAsia"/>
          <w:bCs/>
          <w:szCs w:val="21"/>
        </w:rPr>
        <w:t>）</w:t>
      </w:r>
      <w:r>
        <w:rPr>
          <w:rFonts w:hint="eastAsia" w:asciiTheme="minorEastAsia" w:hAnsiTheme="minorEastAsia" w:eastAsiaTheme="minorEastAsia"/>
          <w:szCs w:val="21"/>
        </w:rPr>
        <w:t>未被“信用中国”网站（www.creditchina.gov.cn）、信用江苏(</w:t>
      </w:r>
      <w:r>
        <w:fldChar w:fldCharType="begin"/>
      </w:r>
      <w:r>
        <w:instrText xml:space="preserve"> HYPERLINK "http://credit.jiangsu.gov.cn/" </w:instrText>
      </w:r>
      <w:r>
        <w:fldChar w:fldCharType="separate"/>
      </w:r>
      <w:r>
        <w:rPr>
          <w:rFonts w:hint="eastAsia" w:asciiTheme="minorEastAsia" w:hAnsiTheme="minorEastAsia" w:eastAsiaTheme="minorEastAsia"/>
          <w:szCs w:val="21"/>
        </w:rPr>
        <w:t>http://credit.jiangsu.gov.cn/</w:t>
      </w:r>
      <w:r>
        <w:rPr>
          <w:rFonts w:hint="eastAsia" w:asciiTheme="minorEastAsia" w:hAnsiTheme="minorEastAsia" w:eastAsiaTheme="minorEastAsia"/>
          <w:szCs w:val="21"/>
        </w:rPr>
        <w:fldChar w:fldCharType="end"/>
      </w:r>
      <w:r>
        <w:rPr>
          <w:rFonts w:hint="eastAsia" w:asciiTheme="minorEastAsia" w:hAnsiTheme="minorEastAsia" w:eastAsiaTheme="minorEastAsia"/>
          <w:szCs w:val="21"/>
        </w:rPr>
        <w:t>)列入失信被执行人、重大税收违法案件当事人名单、政府采购严重失信行为记录名单。</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5、资格审查需提供的资料原件：</w:t>
      </w:r>
      <w:permStart w:id="31" w:edGrp="everyone"/>
      <w:r>
        <w:rPr>
          <w:rFonts w:hint="eastAsia" w:asciiTheme="minorEastAsia" w:hAnsiTheme="minorEastAsia" w:eastAsiaTheme="minorEastAsia"/>
          <w:b/>
          <w:szCs w:val="21"/>
        </w:rPr>
        <w:t>（开标时携带原件）</w:t>
      </w:r>
      <w:permEnd w:id="31"/>
    </w:p>
    <w:p>
      <w:pPr>
        <w:pStyle w:val="9"/>
        <w:spacing w:line="500" w:lineRule="exact"/>
        <w:ind w:firstLine="420" w:firstLineChars="200"/>
        <w:rPr>
          <w:rFonts w:asciiTheme="minorEastAsia" w:hAnsiTheme="minorEastAsia" w:eastAsiaTheme="minorEastAsia"/>
          <w:kern w:val="2"/>
          <w:sz w:val="21"/>
          <w:szCs w:val="21"/>
          <w:lang w:eastAsia="zh-CN" w:bidi="ar-SA"/>
        </w:rPr>
      </w:pPr>
      <w:r>
        <w:rPr>
          <w:rFonts w:hint="eastAsia" w:asciiTheme="minorEastAsia" w:hAnsiTheme="minorEastAsia" w:eastAsiaTheme="minorEastAsia"/>
          <w:kern w:val="2"/>
          <w:sz w:val="21"/>
          <w:szCs w:val="21"/>
          <w:lang w:eastAsia="zh-CN" w:bidi="ar-SA"/>
        </w:rPr>
        <w:t>（1）企业营业执照（副本）；</w:t>
      </w:r>
    </w:p>
    <w:p>
      <w:pPr>
        <w:pStyle w:val="9"/>
        <w:spacing w:line="500" w:lineRule="exact"/>
        <w:ind w:firstLine="420" w:firstLineChars="200"/>
        <w:rPr>
          <w:rFonts w:asciiTheme="minorEastAsia" w:hAnsiTheme="minorEastAsia" w:eastAsiaTheme="minorEastAsia"/>
          <w:kern w:val="2"/>
          <w:sz w:val="21"/>
          <w:szCs w:val="21"/>
          <w:lang w:eastAsia="zh-CN" w:bidi="ar-SA"/>
        </w:rPr>
      </w:pPr>
      <w:permStart w:id="32" w:edGrp="everyone"/>
      <w:r>
        <w:rPr>
          <w:rFonts w:hint="eastAsia" w:asciiTheme="minorEastAsia" w:hAnsiTheme="minorEastAsia" w:eastAsiaTheme="minorEastAsia"/>
          <w:kern w:val="2"/>
          <w:sz w:val="21"/>
          <w:szCs w:val="21"/>
          <w:lang w:eastAsia="zh-CN" w:bidi="ar-SA"/>
        </w:rPr>
        <w:t>（2）投标保证金收款收据</w:t>
      </w:r>
      <w:r>
        <w:rPr>
          <w:rFonts w:hint="eastAsia" w:asciiTheme="minorEastAsia" w:hAnsiTheme="minorEastAsia" w:eastAsiaTheme="minorEastAsia"/>
          <w:szCs w:val="21"/>
          <w:lang w:eastAsia="zh-CN"/>
        </w:rPr>
        <w:t>或加盖公章的投标保证金缴纳凭证</w:t>
      </w:r>
      <w:r>
        <w:rPr>
          <w:rFonts w:hint="eastAsia" w:asciiTheme="minorEastAsia" w:hAnsiTheme="minorEastAsia" w:eastAsiaTheme="minorEastAsia"/>
          <w:bCs/>
          <w:szCs w:val="21"/>
          <w:lang w:eastAsia="zh-CN"/>
        </w:rPr>
        <w:t>原件</w:t>
      </w:r>
      <w:r>
        <w:rPr>
          <w:rFonts w:hint="eastAsia" w:asciiTheme="minorEastAsia" w:hAnsiTheme="minorEastAsia" w:eastAsiaTheme="minorEastAsia"/>
          <w:kern w:val="2"/>
          <w:sz w:val="21"/>
          <w:szCs w:val="21"/>
          <w:lang w:eastAsia="zh-CN" w:bidi="ar-SA"/>
        </w:rPr>
        <w:t>；</w:t>
      </w:r>
    </w:p>
    <w:permEnd w:id="32"/>
    <w:p>
      <w:pPr>
        <w:widowControl/>
        <w:spacing w:line="500" w:lineRule="exact"/>
        <w:ind w:firstLine="421"/>
        <w:jc w:val="left"/>
        <w:rPr>
          <w:rFonts w:asciiTheme="minorEastAsia" w:hAnsiTheme="minorEastAsia" w:eastAsiaTheme="minorEastAsia"/>
          <w:b/>
          <w:szCs w:val="21"/>
        </w:rPr>
      </w:pPr>
      <w:r>
        <w:rPr>
          <w:rFonts w:hint="eastAsia" w:asciiTheme="minorEastAsia" w:hAnsiTheme="minorEastAsia" w:eastAsiaTheme="minorEastAsia"/>
          <w:b/>
          <w:szCs w:val="21"/>
        </w:rPr>
        <w:t>备注：以上所有资料务必与投标文件分开装袋。投标人的法定代表人（或其委托代理人）须携带身份证明文件于投标截止时间前到达开标现场并签到。</w:t>
      </w:r>
    </w:p>
    <w:p>
      <w:pPr>
        <w:pStyle w:val="9"/>
        <w:spacing w:line="500" w:lineRule="exact"/>
        <w:ind w:firstLine="420" w:firstLineChars="200"/>
        <w:rPr>
          <w:rFonts w:cs="宋体" w:asciiTheme="minorEastAsia" w:hAnsiTheme="minorEastAsia" w:eastAsiaTheme="minorEastAsia"/>
          <w:b/>
          <w:bCs/>
          <w:sz w:val="21"/>
          <w:szCs w:val="21"/>
          <w:lang w:eastAsia="zh-CN"/>
        </w:rPr>
      </w:pPr>
      <w:r>
        <w:rPr>
          <w:rFonts w:hint="eastAsia" w:asciiTheme="minorEastAsia" w:hAnsiTheme="minorEastAsia" w:eastAsiaTheme="minorEastAsia"/>
          <w:kern w:val="2"/>
          <w:sz w:val="21"/>
          <w:szCs w:val="21"/>
          <w:lang w:eastAsia="zh-CN" w:bidi="ar-SA"/>
        </w:rPr>
        <w:t>6、</w:t>
      </w:r>
      <w:r>
        <w:rPr>
          <w:rFonts w:hint="eastAsia" w:cs="宋体" w:asciiTheme="minorEastAsia" w:hAnsiTheme="minorEastAsia" w:eastAsiaTheme="minorEastAsia"/>
          <w:b/>
          <w:bCs/>
          <w:sz w:val="21"/>
          <w:szCs w:val="21"/>
          <w:lang w:eastAsia="zh-CN"/>
        </w:rPr>
        <w:t>开标时间及地点：</w:t>
      </w:r>
      <w:permStart w:id="33" w:edGrp="everyone"/>
    </w:p>
    <w:p>
      <w:pPr>
        <w:pStyle w:val="9"/>
        <w:spacing w:line="500" w:lineRule="exact"/>
        <w:ind w:firstLine="440" w:firstLineChars="200"/>
        <w:rPr>
          <w:rFonts w:cs="宋体" w:asciiTheme="minorEastAsia" w:hAnsiTheme="minorEastAsia" w:eastAsiaTheme="minorEastAsia"/>
          <w:szCs w:val="21"/>
          <w:lang w:eastAsia="zh-CN"/>
        </w:rPr>
      </w:pPr>
      <w:r>
        <w:rPr>
          <w:rFonts w:hint="eastAsia" w:cs="宋体" w:asciiTheme="minorEastAsia" w:hAnsiTheme="minorEastAsia" w:eastAsiaTheme="minorEastAsia"/>
          <w:bCs/>
          <w:szCs w:val="21"/>
          <w:lang w:eastAsia="zh-CN"/>
        </w:rPr>
        <w:t>时间：2023年04月17日9点30分</w:t>
      </w:r>
      <w:bookmarkStart w:id="7" w:name="_GoBack"/>
      <w:bookmarkEnd w:id="7"/>
      <w:r>
        <w:rPr>
          <w:rFonts w:hint="eastAsia" w:cs="宋体" w:asciiTheme="minorEastAsia" w:hAnsiTheme="minorEastAsia" w:eastAsiaTheme="minorEastAsia"/>
          <w:szCs w:val="21"/>
          <w:lang w:eastAsia="zh-CN"/>
        </w:rPr>
        <w:t>（北京时间）</w:t>
      </w:r>
    </w:p>
    <w:p>
      <w:pPr>
        <w:pStyle w:val="9"/>
        <w:spacing w:line="500" w:lineRule="exact"/>
        <w:ind w:firstLine="440" w:firstLineChars="200"/>
        <w:rPr>
          <w:rFonts w:cs="宋体" w:asciiTheme="minorEastAsia" w:hAnsiTheme="minorEastAsia" w:eastAsiaTheme="minorEastAsia"/>
          <w:b/>
          <w:bCs/>
          <w:sz w:val="21"/>
          <w:szCs w:val="21"/>
          <w:lang w:eastAsia="zh-CN"/>
        </w:rPr>
      </w:pPr>
      <w:r>
        <w:rPr>
          <w:rFonts w:hint="eastAsia" w:cs="宋体" w:asciiTheme="minorEastAsia" w:hAnsiTheme="minorEastAsia" w:eastAsiaTheme="minorEastAsia"/>
          <w:szCs w:val="21"/>
          <w:lang w:eastAsia="zh-CN"/>
        </w:rPr>
        <w:t>地点：</w:t>
      </w:r>
      <w:r>
        <w:rPr>
          <w:rFonts w:hint="eastAsia" w:ascii="宋体" w:hAnsi="宋体" w:cs="宋体"/>
          <w:szCs w:val="21"/>
          <w:lang w:eastAsia="zh-CN"/>
        </w:rPr>
        <w:t>常州市城投建设工程招标有限公司（常州市新北区通江中路396号中创大厦4楼）</w:t>
      </w:r>
    </w:p>
    <w:p>
      <w:pPr>
        <w:pStyle w:val="9"/>
        <w:spacing w:line="500" w:lineRule="exact"/>
        <w:ind w:firstLine="422" w:firstLineChars="200"/>
        <w:rPr>
          <w:rFonts w:cs="宋体" w:asciiTheme="minorEastAsia" w:hAnsiTheme="minorEastAsia" w:eastAsiaTheme="minorEastAsia"/>
          <w:b/>
          <w:bCs/>
          <w:sz w:val="21"/>
          <w:szCs w:val="21"/>
          <w:lang w:eastAsia="zh-CN"/>
        </w:rPr>
      </w:pPr>
    </w:p>
    <w:permEnd w:id="33"/>
    <w:p>
      <w:pPr>
        <w:pStyle w:val="7"/>
        <w:spacing w:line="500" w:lineRule="exact"/>
        <w:rPr>
          <w:rFonts w:cs="宋体" w:asciiTheme="minorEastAsia" w:hAnsiTheme="minorEastAsia" w:eastAsiaTheme="minorEastAsia"/>
          <w:color w:val="auto"/>
          <w:sz w:val="21"/>
          <w:szCs w:val="21"/>
        </w:rPr>
      </w:pPr>
      <w:r>
        <w:rPr>
          <w:rFonts w:hint="eastAsia" w:cs="宋体" w:asciiTheme="minorEastAsia" w:hAnsiTheme="minorEastAsia" w:eastAsiaTheme="minorEastAsia"/>
          <w:color w:val="auto"/>
          <w:sz w:val="21"/>
          <w:szCs w:val="21"/>
        </w:rPr>
        <w:t xml:space="preserve">    7、任何不符合招标公告（包括附件）要求的情形均视为资格审查不合格。</w:t>
      </w:r>
    </w:p>
    <w:p>
      <w:pPr>
        <w:pStyle w:val="9"/>
        <w:spacing w:line="500" w:lineRule="exact"/>
        <w:ind w:firstLine="420" w:firstLineChars="200"/>
        <w:rPr>
          <w:rFonts w:cs="宋体" w:asciiTheme="minorEastAsia" w:hAnsiTheme="minorEastAsia" w:eastAsiaTheme="minorEastAsia"/>
          <w:sz w:val="21"/>
          <w:szCs w:val="21"/>
          <w:lang w:eastAsia="zh-CN" w:bidi="ar-SA"/>
        </w:rPr>
      </w:pPr>
      <w:r>
        <w:rPr>
          <w:rFonts w:hint="eastAsia" w:asciiTheme="minorEastAsia" w:hAnsiTheme="minorEastAsia" w:eastAsiaTheme="minorEastAsia"/>
          <w:kern w:val="2"/>
          <w:sz w:val="21"/>
          <w:szCs w:val="21"/>
          <w:lang w:eastAsia="zh-CN" w:bidi="ar-SA"/>
        </w:rPr>
        <w:t>8、本次招标评标办法：</w:t>
      </w:r>
      <w:permStart w:id="34" w:edGrp="everyone"/>
      <w:r>
        <w:rPr>
          <w:rFonts w:hint="eastAsia" w:cs="宋体" w:asciiTheme="minorEastAsia" w:hAnsiTheme="minorEastAsia" w:eastAsiaTheme="minorEastAsia"/>
          <w:szCs w:val="21"/>
          <w:lang w:eastAsia="zh-CN"/>
        </w:rPr>
        <w:t>综合评分法</w:t>
      </w:r>
      <w:permEnd w:id="34"/>
      <w:r>
        <w:rPr>
          <w:rFonts w:hint="eastAsia" w:cs="宋体" w:asciiTheme="minorEastAsia" w:hAnsiTheme="minorEastAsia" w:eastAsiaTheme="minorEastAsia"/>
          <w:sz w:val="21"/>
          <w:szCs w:val="21"/>
          <w:lang w:eastAsia="zh-CN" w:bidi="ar-SA"/>
        </w:rPr>
        <w:t>（详见附件一）</w:t>
      </w:r>
    </w:p>
    <w:p>
      <w:pPr>
        <w:tabs>
          <w:tab w:val="left" w:pos="540"/>
          <w:tab w:val="left" w:pos="720"/>
          <w:tab w:val="left" w:pos="900"/>
          <w:tab w:val="left" w:pos="1080"/>
        </w:tabs>
        <w:spacing w:line="500" w:lineRule="exact"/>
        <w:ind w:firstLine="420" w:firstLineChars="200"/>
        <w:jc w:val="left"/>
        <w:rPr>
          <w:rFonts w:asciiTheme="minorEastAsia" w:hAnsiTheme="minorEastAsia" w:eastAsiaTheme="minorEastAsia"/>
          <w:szCs w:val="21"/>
        </w:rPr>
      </w:pPr>
    </w:p>
    <w:p>
      <w:pPr>
        <w:tabs>
          <w:tab w:val="left" w:pos="540"/>
          <w:tab w:val="left" w:pos="720"/>
          <w:tab w:val="left" w:pos="900"/>
          <w:tab w:val="left" w:pos="1080"/>
        </w:tabs>
        <w:spacing w:line="500" w:lineRule="exact"/>
        <w:ind w:firstLine="420" w:firstLineChars="200"/>
        <w:jc w:val="left"/>
        <w:rPr>
          <w:rFonts w:asciiTheme="minorEastAsia" w:hAnsiTheme="minorEastAsia" w:eastAsiaTheme="minorEastAsia"/>
          <w:color w:val="0000FF"/>
          <w:szCs w:val="21"/>
        </w:rPr>
      </w:pPr>
      <w:r>
        <w:rPr>
          <w:rFonts w:hint="eastAsia" w:asciiTheme="minorEastAsia" w:hAnsiTheme="minorEastAsia" w:eastAsiaTheme="minorEastAsia"/>
          <w:szCs w:val="21"/>
        </w:rPr>
        <w:t>招标人：</w:t>
      </w:r>
      <w:permStart w:id="35" w:edGrp="everyone"/>
      <w:r>
        <w:rPr>
          <w:rFonts w:hint="eastAsia" w:ascii="宋体" w:hAnsi="宋体" w:cs="宋体"/>
        </w:rPr>
        <w:t>常州黑牡丹建设投资有限公司</w:t>
      </w:r>
    </w:p>
    <w:permEnd w:id="35"/>
    <w:p>
      <w:pPr>
        <w:tabs>
          <w:tab w:val="left" w:pos="540"/>
          <w:tab w:val="left" w:pos="720"/>
          <w:tab w:val="left" w:pos="900"/>
          <w:tab w:val="left" w:pos="1080"/>
        </w:tabs>
        <w:spacing w:line="500" w:lineRule="exact"/>
        <w:ind w:firstLine="420" w:firstLineChars="200"/>
        <w:jc w:val="left"/>
        <w:rPr>
          <w:rFonts w:asciiTheme="minorEastAsia" w:hAnsiTheme="minorEastAsia" w:eastAsiaTheme="minorEastAsia"/>
          <w:color w:val="0000FF"/>
          <w:szCs w:val="21"/>
        </w:rPr>
      </w:pPr>
      <w:r>
        <w:rPr>
          <w:rFonts w:hint="eastAsia" w:asciiTheme="minorEastAsia" w:hAnsiTheme="minorEastAsia" w:eastAsiaTheme="minorEastAsia"/>
          <w:szCs w:val="21"/>
        </w:rPr>
        <w:t>联系人：</w:t>
      </w:r>
      <w:permStart w:id="36" w:edGrp="everyone"/>
      <w:r>
        <w:rPr>
          <w:rFonts w:hint="eastAsia" w:asciiTheme="minorEastAsia" w:hAnsiTheme="minorEastAsia" w:eastAsiaTheme="minorEastAsia"/>
          <w:szCs w:val="21"/>
        </w:rPr>
        <w:t xml:space="preserve">  陆工  </w:t>
      </w:r>
      <w:permEnd w:id="36"/>
      <w:r>
        <w:rPr>
          <w:rFonts w:hint="eastAsia" w:asciiTheme="minorEastAsia" w:hAnsiTheme="minorEastAsia" w:eastAsiaTheme="minorEastAsia"/>
          <w:szCs w:val="21"/>
        </w:rPr>
        <w:t xml:space="preserve">           联系电话：</w:t>
      </w:r>
      <w:permStart w:id="37" w:edGrp="everyone"/>
      <w:r>
        <w:rPr>
          <w:rFonts w:asciiTheme="minorEastAsia" w:hAnsiTheme="minorEastAsia" w:eastAsiaTheme="minorEastAsia"/>
          <w:szCs w:val="21"/>
        </w:rPr>
        <w:t>18651958132</w:t>
      </w:r>
    </w:p>
    <w:permEnd w:id="37"/>
    <w:p>
      <w:pPr>
        <w:tabs>
          <w:tab w:val="left" w:pos="540"/>
          <w:tab w:val="left" w:pos="720"/>
          <w:tab w:val="left" w:pos="900"/>
          <w:tab w:val="left" w:pos="1080"/>
        </w:tabs>
        <w:spacing w:line="500" w:lineRule="exact"/>
        <w:ind w:firstLine="420" w:firstLineChars="200"/>
        <w:jc w:val="left"/>
        <w:rPr>
          <w:rFonts w:cs="仿宋_GB2312" w:asciiTheme="minorEastAsia" w:hAnsiTheme="minorEastAsia" w:eastAsiaTheme="minorEastAsia"/>
          <w:szCs w:val="21"/>
        </w:rPr>
      </w:pPr>
      <w:r>
        <w:rPr>
          <w:rFonts w:hint="eastAsia" w:asciiTheme="minorEastAsia" w:hAnsiTheme="minorEastAsia" w:eastAsiaTheme="minorEastAsia"/>
          <w:szCs w:val="21"/>
        </w:rPr>
        <w:t>招标人地址：</w:t>
      </w:r>
      <w:r>
        <w:rPr>
          <w:rFonts w:hint="eastAsia" w:cs="仿宋_GB2312" w:asciiTheme="minorEastAsia" w:hAnsiTheme="minorEastAsia" w:eastAsiaTheme="minorEastAsia"/>
          <w:szCs w:val="21"/>
        </w:rPr>
        <w:t>常州市新北区</w:t>
      </w:r>
      <w:r>
        <w:t>新桥商业广场1栋珑庭</w:t>
      </w:r>
      <w:r>
        <w:rPr>
          <w:rFonts w:hint="eastAsia" w:cs="仿宋_GB2312" w:asciiTheme="minorEastAsia" w:hAnsiTheme="minorEastAsia" w:eastAsiaTheme="minorEastAsia"/>
          <w:szCs w:val="21"/>
        </w:rPr>
        <w:t>1917室</w:t>
      </w:r>
    </w:p>
    <w:p>
      <w:pPr>
        <w:tabs>
          <w:tab w:val="left" w:pos="540"/>
          <w:tab w:val="left" w:pos="720"/>
          <w:tab w:val="left" w:pos="900"/>
          <w:tab w:val="left" w:pos="1080"/>
        </w:tabs>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 xml:space="preserve">投诉电话: 0519-68866258  </w:t>
      </w:r>
    </w:p>
    <w:p>
      <w:pPr>
        <w:tabs>
          <w:tab w:val="left" w:pos="540"/>
          <w:tab w:val="left" w:pos="720"/>
          <w:tab w:val="left" w:pos="900"/>
          <w:tab w:val="left" w:pos="1080"/>
        </w:tabs>
        <w:spacing w:line="500" w:lineRule="exact"/>
        <w:ind w:firstLine="420" w:firstLineChars="200"/>
        <w:jc w:val="left"/>
        <w:rPr>
          <w:rFonts w:asciiTheme="minorEastAsia" w:hAnsiTheme="minorEastAsia" w:eastAsiaTheme="minorEastAsia"/>
          <w:szCs w:val="21"/>
        </w:rPr>
      </w:pPr>
    </w:p>
    <w:p>
      <w:pPr>
        <w:tabs>
          <w:tab w:val="left" w:pos="540"/>
          <w:tab w:val="left" w:pos="720"/>
          <w:tab w:val="left" w:pos="900"/>
          <w:tab w:val="left" w:pos="1080"/>
        </w:tabs>
        <w:spacing w:line="500" w:lineRule="exact"/>
        <w:ind w:firstLine="420" w:firstLineChars="200"/>
        <w:jc w:val="left"/>
        <w:rPr>
          <w:rFonts w:asciiTheme="minorEastAsia" w:hAnsiTheme="minorEastAsia" w:eastAsiaTheme="minorEastAsia"/>
          <w:color w:val="0000FF"/>
          <w:szCs w:val="21"/>
        </w:rPr>
      </w:pPr>
      <w:r>
        <w:rPr>
          <w:rFonts w:hint="eastAsia" w:asciiTheme="minorEastAsia" w:hAnsiTheme="minorEastAsia" w:eastAsiaTheme="minorEastAsia"/>
          <w:szCs w:val="21"/>
        </w:rPr>
        <w:t>招标代理机构：</w:t>
      </w:r>
      <w:permStart w:id="38" w:edGrp="everyone"/>
      <w:r>
        <w:rPr>
          <w:rFonts w:hint="eastAsia" w:asciiTheme="minorEastAsia" w:hAnsiTheme="minorEastAsia" w:eastAsiaTheme="minorEastAsia"/>
          <w:szCs w:val="21"/>
        </w:rPr>
        <w:t xml:space="preserve"> 常州市城投建设工程招标有限公司 </w:t>
      </w:r>
    </w:p>
    <w:permEnd w:id="38"/>
    <w:p>
      <w:pPr>
        <w:tabs>
          <w:tab w:val="left" w:pos="540"/>
          <w:tab w:val="left" w:pos="720"/>
          <w:tab w:val="left" w:pos="900"/>
          <w:tab w:val="left" w:pos="1080"/>
        </w:tabs>
        <w:spacing w:line="500" w:lineRule="exact"/>
        <w:ind w:firstLine="420" w:firstLineChars="200"/>
        <w:jc w:val="left"/>
        <w:rPr>
          <w:rFonts w:asciiTheme="minorEastAsia" w:hAnsiTheme="minorEastAsia" w:eastAsiaTheme="minorEastAsia"/>
          <w:color w:val="0000FF"/>
          <w:szCs w:val="21"/>
        </w:rPr>
      </w:pPr>
      <w:r>
        <w:rPr>
          <w:rFonts w:hint="eastAsia" w:asciiTheme="minorEastAsia" w:hAnsiTheme="minorEastAsia" w:eastAsiaTheme="minorEastAsia"/>
          <w:szCs w:val="21"/>
        </w:rPr>
        <w:t>联系人：</w:t>
      </w:r>
      <w:permStart w:id="39" w:edGrp="everyone"/>
      <w:r>
        <w:rPr>
          <w:rFonts w:hint="eastAsia" w:asciiTheme="minorEastAsia" w:hAnsiTheme="minorEastAsia" w:eastAsiaTheme="minorEastAsia"/>
          <w:szCs w:val="21"/>
        </w:rPr>
        <w:t xml:space="preserve"> 袁  婷  </w:t>
      </w:r>
      <w:permEnd w:id="39"/>
      <w:r>
        <w:rPr>
          <w:rFonts w:hint="eastAsia" w:asciiTheme="minorEastAsia" w:hAnsiTheme="minorEastAsia" w:eastAsiaTheme="minorEastAsia"/>
          <w:szCs w:val="21"/>
        </w:rPr>
        <w:t xml:space="preserve">           联系电话：</w:t>
      </w:r>
      <w:permStart w:id="40" w:edGrp="everyone"/>
      <w:r>
        <w:rPr>
          <w:rFonts w:hint="eastAsia" w:asciiTheme="minorEastAsia" w:hAnsiTheme="minorEastAsia" w:eastAsiaTheme="minorEastAsia"/>
          <w:szCs w:val="21"/>
        </w:rPr>
        <w:t xml:space="preserve"> 0519-81580101 81580152  81580191  81580192（转分机号6013） </w:t>
      </w:r>
    </w:p>
    <w:permEnd w:id="40"/>
    <w:p>
      <w:pPr>
        <w:tabs>
          <w:tab w:val="left" w:pos="540"/>
          <w:tab w:val="left" w:pos="720"/>
          <w:tab w:val="left" w:pos="900"/>
          <w:tab w:val="left" w:pos="1080"/>
        </w:tabs>
        <w:spacing w:line="500" w:lineRule="exact"/>
        <w:ind w:firstLine="420" w:firstLineChars="200"/>
        <w:jc w:val="left"/>
        <w:rPr>
          <w:rFonts w:asciiTheme="minorEastAsia" w:hAnsiTheme="minorEastAsia" w:eastAsiaTheme="minorEastAsia"/>
          <w:color w:val="0000FF"/>
          <w:szCs w:val="21"/>
        </w:rPr>
      </w:pPr>
      <w:r>
        <w:rPr>
          <w:rFonts w:hint="eastAsia" w:asciiTheme="minorEastAsia" w:hAnsiTheme="minorEastAsia" w:eastAsiaTheme="minorEastAsia"/>
          <w:szCs w:val="21"/>
        </w:rPr>
        <w:t>招标代理机构地址：</w:t>
      </w:r>
      <w:permStart w:id="41" w:edGrp="everyone"/>
      <w:r>
        <w:rPr>
          <w:rFonts w:hint="eastAsia" w:asciiTheme="minorEastAsia" w:hAnsiTheme="minorEastAsia" w:eastAsiaTheme="minorEastAsia"/>
          <w:szCs w:val="21"/>
        </w:rPr>
        <w:t xml:space="preserve">  常州市新北区通江中路396号中创大厦4楼 </w:t>
      </w:r>
      <w:permEnd w:id="41"/>
    </w:p>
    <w:p>
      <w:pPr>
        <w:widowControl/>
        <w:jc w:val="left"/>
        <w:rPr>
          <w:rFonts w:asciiTheme="minorEastAsia" w:hAnsiTheme="minorEastAsia" w:eastAsiaTheme="minorEastAsia"/>
          <w:szCs w:val="21"/>
        </w:rPr>
      </w:pPr>
      <w:r>
        <w:rPr>
          <w:rFonts w:asciiTheme="minorEastAsia" w:hAnsiTheme="minorEastAsia" w:eastAsiaTheme="minorEastAsia"/>
          <w:szCs w:val="21"/>
        </w:rPr>
        <w:br w:type="page"/>
      </w:r>
    </w:p>
    <w:p>
      <w:pPr>
        <w:autoSpaceDE w:val="0"/>
        <w:autoSpaceDN w:val="0"/>
        <w:spacing w:line="500" w:lineRule="exact"/>
        <w:rPr>
          <w:rFonts w:cs="宋体" w:asciiTheme="minorEastAsia" w:hAnsiTheme="minorEastAsia" w:eastAsiaTheme="minorEastAsia"/>
          <w:szCs w:val="21"/>
        </w:rPr>
      </w:pPr>
      <w:r>
        <w:rPr>
          <w:rFonts w:hint="eastAsia" w:cs="宋体" w:asciiTheme="minorEastAsia" w:hAnsiTheme="minorEastAsia" w:eastAsiaTheme="minorEastAsia"/>
          <w:b/>
          <w:bCs/>
          <w:szCs w:val="21"/>
        </w:rPr>
        <w:t>附件一：</w:t>
      </w:r>
    </w:p>
    <w:p>
      <w:pPr>
        <w:pStyle w:val="7"/>
        <w:spacing w:line="500" w:lineRule="exact"/>
        <w:jc w:val="center"/>
        <w:rPr>
          <w:rFonts w:cs="Times New Roman" w:asciiTheme="minorEastAsia" w:hAnsiTheme="minorEastAsia" w:eastAsiaTheme="minorEastAsia"/>
          <w:b/>
          <w:color w:val="auto"/>
          <w:kern w:val="2"/>
          <w:sz w:val="44"/>
          <w:szCs w:val="44"/>
        </w:rPr>
      </w:pPr>
      <w:r>
        <w:rPr>
          <w:rFonts w:hint="eastAsia" w:cs="Times New Roman" w:asciiTheme="minorEastAsia" w:hAnsiTheme="minorEastAsia" w:eastAsiaTheme="minorEastAsia"/>
          <w:b/>
          <w:color w:val="auto"/>
          <w:kern w:val="2"/>
          <w:sz w:val="44"/>
          <w:szCs w:val="44"/>
        </w:rPr>
        <w:t>评标办法</w:t>
      </w:r>
    </w:p>
    <w:p>
      <w:pPr>
        <w:widowControl/>
        <w:spacing w:line="500" w:lineRule="exact"/>
        <w:ind w:firstLine="420" w:firstLineChars="200"/>
        <w:jc w:val="left"/>
        <w:rPr>
          <w:rFonts w:asciiTheme="minorEastAsia" w:hAnsiTheme="minorEastAsia" w:eastAsiaTheme="minorEastAsia"/>
          <w:szCs w:val="21"/>
        </w:rPr>
      </w:pPr>
      <w:permStart w:id="42" w:edGrp="everyone"/>
      <w:r>
        <w:rPr>
          <w:rFonts w:hint="eastAsia" w:asciiTheme="minorEastAsia" w:hAnsiTheme="minorEastAsia" w:eastAsiaTheme="minorEastAsia"/>
          <w:szCs w:val="21"/>
        </w:rPr>
        <w:t>评标、定标办法：本着公平、公正、公开的原则，由评委负责评标，招标人择优确定中标人。</w:t>
      </w:r>
    </w:p>
    <w:p>
      <w:pPr>
        <w:widowControl/>
        <w:spacing w:line="500" w:lineRule="exact"/>
        <w:ind w:firstLine="420" w:firstLineChars="200"/>
        <w:jc w:val="left"/>
      </w:pPr>
      <w:r>
        <w:rPr>
          <w:rFonts w:hint="eastAsia" w:asciiTheme="minorEastAsia" w:hAnsiTheme="minorEastAsia" w:eastAsiaTheme="minorEastAsia"/>
          <w:szCs w:val="21"/>
        </w:rPr>
        <w:t>一、确定有效标的原则：投标文件必须满足招标文件、招标答疑等有关招标的全部实质性要求</w:t>
      </w:r>
      <w:r>
        <w:rPr>
          <w:rFonts w:hint="eastAsia"/>
        </w:rPr>
        <w:t>。</w:t>
      </w:r>
    </w:p>
    <w:p>
      <w:pPr>
        <w:widowControl/>
        <w:spacing w:line="500" w:lineRule="exact"/>
        <w:ind w:firstLine="420" w:firstLineChars="200"/>
        <w:jc w:val="left"/>
        <w:rPr>
          <w:rFonts w:ascii="宋体" w:hAnsi="宋体"/>
          <w:sz w:val="24"/>
          <w:szCs w:val="24"/>
        </w:rPr>
      </w:pPr>
      <w:r>
        <w:t>□投标人的投标总价或单价均不得高于招标控制价（若投标单位任意一家报价的税率与招标控制价税率不一致时，以税前价比较），否则为无效标处理。</w:t>
      </w:r>
      <w:r>
        <w:br w:type="textWrapping"/>
      </w:r>
      <w:r>
        <w:rPr>
          <w:rFonts w:ascii="Segoe UI Symbol" w:hAnsi="Segoe UI Symbol" w:cs="Segoe UI Symbol"/>
        </w:rPr>
        <w:t>☑</w:t>
      </w:r>
      <w:r>
        <w:t>投标人的投标总价不得高于招标控制价（若投标单位任意一家报价的税率与招标控制价税率不一致时，以税前价比较），否则为无效标处理。</w:t>
      </w:r>
    </w:p>
    <w:p>
      <w:pPr>
        <w:widowControl/>
        <w:spacing w:line="500" w:lineRule="exact"/>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二、定标办法：</w:t>
      </w:r>
    </w:p>
    <w:p>
      <w:pPr>
        <w:widowControl/>
        <w:spacing w:line="500" w:lineRule="exact"/>
        <w:ind w:firstLine="422" w:firstLineChars="200"/>
        <w:jc w:val="left"/>
        <w:rPr>
          <w:rFonts w:asciiTheme="minorEastAsia" w:hAnsiTheme="minorEastAsia" w:eastAsiaTheme="minorEastAsia"/>
          <w:b/>
          <w:szCs w:val="21"/>
        </w:rPr>
      </w:pPr>
      <w:r>
        <w:rPr>
          <w:rFonts w:hint="eastAsia" w:asciiTheme="minorEastAsia" w:hAnsiTheme="minorEastAsia" w:eastAsiaTheme="minorEastAsia"/>
          <w:b/>
          <w:szCs w:val="21"/>
        </w:rPr>
        <w:t>综合评分法：评标委员会取综合得分最高者为第一中标候选人。若综合评分相同，则按商务标评分由高到低排序，最高商务标得分为第一中标候选人；若最高商务标评分也有相同两家以上投标人，则该投标人现场进行二次报价，二次报价后税前最低投标报价的投标人为第一中标候选人。</w:t>
      </w:r>
    </w:p>
    <w:p>
      <w:pPr>
        <w:widowControl/>
        <w:spacing w:line="500" w:lineRule="exact"/>
        <w:ind w:firstLine="422" w:firstLineChars="200"/>
        <w:jc w:val="left"/>
        <w:rPr>
          <w:rFonts w:ascii="宋体" w:hAnsi="宋体"/>
          <w:b/>
          <w:szCs w:val="21"/>
        </w:rPr>
      </w:pPr>
      <w:r>
        <w:rPr>
          <w:rFonts w:hint="eastAsia" w:ascii="宋体" w:hAnsi="宋体"/>
          <w:b/>
          <w:szCs w:val="21"/>
        </w:rPr>
        <w:t>三、评标程序：</w:t>
      </w:r>
    </w:p>
    <w:p>
      <w:pPr>
        <w:widowControl/>
        <w:spacing w:line="500" w:lineRule="exact"/>
        <w:ind w:firstLine="420"/>
        <w:jc w:val="left"/>
        <w:rPr>
          <w:rFonts w:asciiTheme="minorEastAsia" w:hAnsiTheme="minorEastAsia" w:eastAsiaTheme="minorEastAsia"/>
          <w:szCs w:val="21"/>
        </w:rPr>
      </w:pPr>
      <w:r>
        <w:rPr>
          <w:rFonts w:hint="eastAsia" w:asciiTheme="minorEastAsia" w:hAnsiTheme="minorEastAsia" w:eastAsiaTheme="minorEastAsia"/>
          <w:szCs w:val="21"/>
        </w:rPr>
        <w:t>1.符合性评审（资格审查）；2</w:t>
      </w:r>
      <w:r>
        <w:rPr>
          <w:rFonts w:asciiTheme="minorEastAsia" w:hAnsiTheme="minorEastAsia" w:eastAsiaTheme="minorEastAsia"/>
          <w:szCs w:val="21"/>
        </w:rPr>
        <w:t>.</w:t>
      </w:r>
      <w:r>
        <w:rPr>
          <w:rFonts w:hint="eastAsia" w:asciiTheme="minorEastAsia" w:hAnsiTheme="minorEastAsia" w:eastAsiaTheme="minorEastAsia"/>
          <w:szCs w:val="21"/>
        </w:rPr>
        <w:t>清标；3.成本价评审；4.经济标评审；5.定标</w:t>
      </w:r>
    </w:p>
    <w:p>
      <w:pPr>
        <w:widowControl/>
        <w:spacing w:line="500" w:lineRule="exact"/>
        <w:ind w:firstLine="420"/>
        <w:jc w:val="left"/>
        <w:rPr>
          <w:rFonts w:ascii="宋体" w:hAnsi="宋体"/>
          <w:b/>
          <w:szCs w:val="21"/>
        </w:rPr>
      </w:pPr>
      <w:r>
        <w:rPr>
          <w:rFonts w:hint="eastAsia" w:ascii="宋体" w:hAnsi="宋体"/>
          <w:b/>
          <w:szCs w:val="21"/>
        </w:rPr>
        <w:t>四</w:t>
      </w:r>
      <w:r>
        <w:rPr>
          <w:rFonts w:ascii="宋体" w:hAnsi="宋体"/>
          <w:b/>
          <w:szCs w:val="21"/>
        </w:rPr>
        <w:t>、评分细则</w:t>
      </w:r>
      <w:r>
        <w:rPr>
          <w:rFonts w:hint="eastAsia" w:ascii="宋体" w:hAnsi="宋体"/>
          <w:b/>
          <w:szCs w:val="21"/>
        </w:rPr>
        <w:t>：</w:t>
      </w:r>
    </w:p>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5"/>
        <w:gridCol w:w="1360"/>
        <w:gridCol w:w="569"/>
        <w:gridCol w:w="6005"/>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序号</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评审因素</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分值</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评分标准</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评标依据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2"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b/>
              </w:rPr>
            </w:pPr>
            <w:r>
              <w:rPr>
                <w:rFonts w:hint="eastAsia" w:ascii="宋体" w:hAnsi="宋体" w:eastAsia="宋体" w:cs="宋体"/>
              </w:rPr>
              <w:t>一、投标报价（20分）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1"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1</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报价（投标人最终报价）</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20</w:t>
            </w:r>
          </w:p>
        </w:tc>
        <w:tc>
          <w:tcPr>
            <w:tcW w:w="383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p>
          <w:p>
            <w:pPr>
              <w:spacing w:line="500" w:lineRule="exact"/>
              <w:rPr>
                <w:rFonts w:hint="eastAsia" w:ascii="宋体" w:hAnsi="宋体" w:eastAsia="宋体" w:cs="宋体"/>
              </w:rPr>
            </w:pPr>
            <w:r>
              <w:rPr>
                <w:rFonts w:hint="eastAsia" w:ascii="宋体" w:hAnsi="宋体" w:eastAsia="宋体" w:cs="宋体"/>
              </w:rPr>
              <w:t>满足招标文件要求且投标价格最低的投标报价为评标基准价，其价格分为20分，其他投标人的价格分统一按照下列公式计算：投标报价得分=（评标基准价/投标报价）*20%*100（明显不符合法规报价要求的视作无效投标）</w:t>
            </w:r>
          </w:p>
          <w:p>
            <w:pPr>
              <w:spacing w:line="500" w:lineRule="exact"/>
              <w:rPr>
                <w:rFonts w:hint="eastAsia" w:ascii="宋体" w:hAnsi="宋体" w:eastAsia="宋体" w:cs="宋体"/>
              </w:rPr>
            </w:pPr>
            <w:r>
              <w:rPr>
                <w:rFonts w:hint="eastAsia" w:ascii="宋体" w:hAnsi="宋体" w:eastAsia="宋体" w:cs="宋体"/>
              </w:rPr>
              <w:t>投标报价税率不一致的，采用税前价进行评标。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jc w:val="center"/>
        </w:trPr>
        <w:tc>
          <w:tcPr>
            <w:tcW w:w="5000" w:type="pct"/>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b/>
              </w:rPr>
            </w:pPr>
            <w:r>
              <w:rPr>
                <w:rFonts w:hint="eastAsia" w:ascii="宋体" w:hAnsi="宋体" w:eastAsia="宋体" w:cs="宋体"/>
              </w:rPr>
              <w:t>二、投标人总体评价（28分）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1</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认证情况</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6</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投标人具有有效的与物业服务相关的ISO9001、14001、45001管理体系认证的，有一项得2分，最高6分。</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提供有效认证证书（原件核查）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8"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2</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企业资信</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4</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信用评估机构出具的AAA资信等级证书得4分，AA得2分，A得1分。</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提供有效等级证书（原件核查）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3</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服务业绩</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4</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left"/>
              <w:rPr>
                <w:rFonts w:hint="eastAsia" w:ascii="宋体" w:hAnsi="宋体" w:eastAsia="宋体" w:cs="宋体"/>
              </w:rPr>
            </w:pPr>
            <w:r>
              <w:rPr>
                <w:rFonts w:hint="eastAsia" w:ascii="宋体" w:hAnsi="宋体" w:eastAsia="宋体" w:cs="宋体"/>
              </w:rPr>
              <w:t>自2018年1月1日以来（时间以合同签订合同为准），具有服务满2年及以上或在管的公园物业服务项目：</w:t>
            </w:r>
          </w:p>
          <w:p>
            <w:pPr>
              <w:spacing w:line="500" w:lineRule="exact"/>
              <w:jc w:val="left"/>
              <w:rPr>
                <w:rFonts w:hint="eastAsia" w:ascii="宋体" w:hAnsi="宋体" w:eastAsia="宋体" w:cs="宋体"/>
              </w:rPr>
            </w:pPr>
            <w:r>
              <w:rPr>
                <w:rFonts w:hint="eastAsia" w:ascii="宋体" w:hAnsi="宋体" w:eastAsia="宋体" w:cs="宋体"/>
              </w:rPr>
              <w:t>年合同金额在100万元（含）-150万元（不含）的得2分</w:t>
            </w:r>
          </w:p>
          <w:p>
            <w:pPr>
              <w:spacing w:line="500" w:lineRule="exact"/>
              <w:jc w:val="left"/>
              <w:rPr>
                <w:rFonts w:hint="eastAsia" w:ascii="宋体" w:hAnsi="宋体" w:eastAsia="宋体" w:cs="宋体"/>
              </w:rPr>
            </w:pPr>
            <w:r>
              <w:rPr>
                <w:rFonts w:hint="eastAsia" w:ascii="宋体" w:hAnsi="宋体" w:eastAsia="宋体" w:cs="宋体"/>
              </w:rPr>
              <w:t>年合同金额在150万元（含）及以上的得4分；</w:t>
            </w:r>
          </w:p>
          <w:p>
            <w:pPr>
              <w:spacing w:line="500" w:lineRule="exact"/>
              <w:jc w:val="left"/>
              <w:rPr>
                <w:rFonts w:hint="eastAsia" w:ascii="宋体" w:hAnsi="宋体" w:eastAsia="宋体" w:cs="宋体"/>
              </w:rPr>
            </w:pPr>
            <w:r>
              <w:rPr>
                <w:rFonts w:hint="eastAsia" w:ascii="宋体" w:hAnsi="宋体" w:eastAsia="宋体" w:cs="宋体"/>
              </w:rPr>
              <w:t>本项只取一个项目计分，不累计得分</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完整服务合同；（原件备核查）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6"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Cs w:val="21"/>
              </w:rPr>
            </w:pPr>
            <w:r>
              <w:rPr>
                <w:rFonts w:hint="eastAsia" w:ascii="宋体" w:hAnsi="宋体" w:eastAsia="宋体" w:cs="宋体"/>
              </w:rPr>
              <w:t>4</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Cs w:val="21"/>
              </w:rPr>
            </w:pPr>
            <w:r>
              <w:rPr>
                <w:rFonts w:hint="eastAsia" w:ascii="宋体" w:hAnsi="宋体" w:eastAsia="宋体" w:cs="宋体"/>
              </w:rPr>
              <w:t>达标创优奖励</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r>
              <w:rPr>
                <w:rFonts w:hint="eastAsia" w:ascii="宋体" w:hAnsi="宋体" w:eastAsia="宋体" w:cs="宋体"/>
              </w:rPr>
              <w:t>5</w:t>
            </w:r>
          </w:p>
        </w:tc>
        <w:tc>
          <w:tcPr>
            <w:tcW w:w="3073" w:type="pct"/>
            <w:tcBorders>
              <w:top w:val="single" w:color="auto" w:sz="4" w:space="0"/>
              <w:left w:val="single" w:color="auto" w:sz="4" w:space="0"/>
              <w:bottom w:val="single" w:color="auto" w:sz="4" w:space="0"/>
              <w:right w:val="single" w:color="auto" w:sz="4" w:space="0"/>
            </w:tcBorders>
            <w:shd w:val="clear" w:color="auto" w:fill="auto"/>
            <w:noWrap/>
          </w:tcPr>
          <w:p>
            <w:pPr>
              <w:spacing w:line="500" w:lineRule="exact"/>
              <w:jc w:val="left"/>
              <w:rPr>
                <w:rFonts w:hint="eastAsia" w:ascii="宋体" w:hAnsi="宋体" w:eastAsia="宋体" w:cs="宋体"/>
                <w:szCs w:val="21"/>
              </w:rPr>
            </w:pPr>
            <w:r>
              <w:rPr>
                <w:rFonts w:hint="eastAsia" w:ascii="宋体" w:hAnsi="宋体" w:eastAsia="宋体" w:cs="宋体"/>
              </w:rPr>
              <w:t>2019年1月1日以来，投标人承接的物业项目中：荣获过示范称号，省级及以上得5分，市级及以上得3分，区级得1分。单一项目重复获得上述荣誉，按最高荣誉计分。本项仅评一项荣誉（提供多项的，按其中最高荣誉计分），最高得5分。</w:t>
            </w:r>
          </w:p>
        </w:tc>
        <w:tc>
          <w:tcPr>
            <w:tcW w:w="762" w:type="pct"/>
            <w:tcBorders>
              <w:top w:val="single" w:color="auto" w:sz="4" w:space="0"/>
              <w:left w:val="single" w:color="auto" w:sz="4" w:space="0"/>
              <w:bottom w:val="single" w:color="auto" w:sz="4" w:space="0"/>
              <w:right w:val="single" w:color="auto" w:sz="4" w:space="0"/>
            </w:tcBorders>
            <w:shd w:val="clear" w:color="auto" w:fill="auto"/>
            <w:noWrap/>
          </w:tcPr>
          <w:p>
            <w:pPr>
              <w:spacing w:line="500" w:lineRule="exact"/>
              <w:rPr>
                <w:rFonts w:hint="eastAsia" w:ascii="宋体" w:hAnsi="宋体" w:eastAsia="宋体" w:cs="宋体"/>
                <w:szCs w:val="21"/>
              </w:rPr>
            </w:pPr>
            <w:r>
              <w:rPr>
                <w:rFonts w:hint="eastAsia" w:ascii="宋体" w:hAnsi="宋体" w:eastAsia="宋体" w:cs="宋体"/>
              </w:rPr>
              <w:t>行政主管部门表彰证明文件。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17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Cs w:val="21"/>
              </w:rPr>
            </w:pPr>
            <w:r>
              <w:rPr>
                <w:rFonts w:hint="eastAsia" w:ascii="宋体" w:hAnsi="宋体" w:eastAsia="宋体" w:cs="宋体"/>
              </w:rPr>
              <w:t>5</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Cs w:val="21"/>
              </w:rPr>
            </w:pPr>
            <w:r>
              <w:rPr>
                <w:rFonts w:hint="eastAsia" w:ascii="宋体" w:hAnsi="宋体" w:eastAsia="宋体" w:cs="宋体"/>
              </w:rPr>
              <w:t>服务人员构成</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szCs w:val="21"/>
              </w:rPr>
            </w:pPr>
          </w:p>
          <w:p>
            <w:pPr>
              <w:spacing w:line="500" w:lineRule="exact"/>
              <w:jc w:val="center"/>
              <w:rPr>
                <w:rFonts w:hint="eastAsia" w:ascii="宋体" w:hAnsi="宋体" w:eastAsia="宋体" w:cs="宋体"/>
                <w:szCs w:val="21"/>
              </w:rPr>
            </w:pPr>
            <w:r>
              <w:rPr>
                <w:rFonts w:hint="eastAsia" w:ascii="宋体" w:hAnsi="宋体" w:eastAsia="宋体" w:cs="宋体"/>
              </w:rPr>
              <w:t>3</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Cs w:val="21"/>
              </w:rPr>
            </w:pPr>
            <w:r>
              <w:rPr>
                <w:rFonts w:hint="eastAsia" w:ascii="宋体" w:hAnsi="宋体" w:eastAsia="宋体" w:cs="宋体"/>
              </w:rPr>
              <w:t>拟派物业管理负责人具有全国物业项目经理上岗证的得 3分；</w:t>
            </w:r>
          </w:p>
        </w:tc>
        <w:tc>
          <w:tcPr>
            <w:tcW w:w="762" w:type="pct"/>
            <w:tcBorders>
              <w:top w:val="single" w:color="auto" w:sz="4" w:space="0"/>
              <w:left w:val="single" w:color="auto" w:sz="4" w:space="0"/>
              <w:bottom w:val="single" w:color="auto" w:sz="4" w:space="0"/>
              <w:right w:val="single" w:color="auto" w:sz="4" w:space="0"/>
            </w:tcBorders>
            <w:shd w:val="clear" w:color="auto" w:fill="auto"/>
            <w:noWrap/>
          </w:tcPr>
          <w:p>
            <w:pPr>
              <w:spacing w:line="500" w:lineRule="exact"/>
              <w:rPr>
                <w:rFonts w:hint="eastAsia" w:ascii="宋体" w:hAnsi="宋体" w:eastAsia="宋体" w:cs="宋体"/>
                <w:szCs w:val="21"/>
              </w:rPr>
            </w:pPr>
            <w:r>
              <w:rPr>
                <w:rFonts w:hint="eastAsia" w:ascii="宋体" w:hAnsi="宋体" w:eastAsia="宋体" w:cs="宋体"/>
              </w:rPr>
              <w:t>提供上岗证书及社保证明（原件核查）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1" w:hRule="atLeast"/>
          <w:jc w:val="center"/>
        </w:trPr>
        <w:tc>
          <w:tcPr>
            <w:tcW w:w="17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Cs w:val="21"/>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Cs w:val="21"/>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szCs w:val="21"/>
              </w:rPr>
            </w:pPr>
            <w:r>
              <w:rPr>
                <w:rFonts w:hint="eastAsia" w:ascii="宋体" w:hAnsi="宋体" w:eastAsia="宋体" w:cs="宋体"/>
              </w:rPr>
              <w:t>3</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Cs w:val="21"/>
              </w:rPr>
            </w:pPr>
            <w:r>
              <w:rPr>
                <w:rFonts w:hint="eastAsia" w:ascii="宋体" w:hAnsi="宋体" w:eastAsia="宋体" w:cs="宋体"/>
              </w:rPr>
              <w:t>拟派物业管理负责人具有本科及以上学历得3分，具有大专及以上学历得1分；</w:t>
            </w:r>
          </w:p>
        </w:tc>
        <w:tc>
          <w:tcPr>
            <w:tcW w:w="762" w:type="pct"/>
            <w:tcBorders>
              <w:top w:val="single" w:color="auto" w:sz="4" w:space="0"/>
              <w:left w:val="single" w:color="auto" w:sz="4" w:space="0"/>
              <w:bottom w:val="single" w:color="auto" w:sz="4" w:space="0"/>
              <w:right w:val="single" w:color="auto" w:sz="4" w:space="0"/>
            </w:tcBorders>
            <w:shd w:val="clear" w:color="auto" w:fill="auto"/>
            <w:noWrap/>
          </w:tcPr>
          <w:p>
            <w:pPr>
              <w:spacing w:line="500" w:lineRule="exact"/>
              <w:rPr>
                <w:rFonts w:hint="eastAsia" w:ascii="宋体" w:hAnsi="宋体" w:eastAsia="宋体" w:cs="宋体"/>
                <w:szCs w:val="21"/>
              </w:rPr>
            </w:pPr>
            <w:r>
              <w:rPr>
                <w:rFonts w:hint="eastAsia" w:ascii="宋体" w:hAnsi="宋体" w:eastAsia="宋体" w:cs="宋体"/>
              </w:rPr>
              <w:t>提供毕业证书及社保证明（原件核查）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82" w:hRule="atLeast"/>
          <w:jc w:val="center"/>
        </w:trPr>
        <w:tc>
          <w:tcPr>
            <w:tcW w:w="17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Cs w:val="21"/>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Cs w:val="21"/>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szCs w:val="21"/>
              </w:rPr>
            </w:pPr>
            <w:r>
              <w:rPr>
                <w:rFonts w:hint="eastAsia" w:ascii="宋体" w:hAnsi="宋体" w:eastAsia="宋体" w:cs="宋体"/>
              </w:rPr>
              <w:t>3</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Cs w:val="21"/>
              </w:rPr>
            </w:pPr>
            <w:r>
              <w:rPr>
                <w:rFonts w:hint="eastAsia" w:ascii="宋体" w:hAnsi="宋体" w:eastAsia="宋体" w:cs="宋体"/>
              </w:rPr>
              <w:t>拟派维修人员具有高压电工证及低压电工证得3分。</w:t>
            </w:r>
          </w:p>
        </w:tc>
        <w:tc>
          <w:tcPr>
            <w:tcW w:w="762"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Cs w:val="21"/>
              </w:rPr>
            </w:pPr>
            <w:r>
              <w:rPr>
                <w:rFonts w:hint="eastAsia" w:ascii="宋体" w:hAnsi="宋体" w:eastAsia="宋体" w:cs="宋体"/>
              </w:rPr>
              <w:t>提供职称证书复印件加盖公章（原件核查）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1164"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b/>
              </w:rPr>
            </w:pPr>
            <w:r>
              <w:rPr>
                <w:rFonts w:hint="eastAsia" w:ascii="宋体" w:hAnsi="宋体" w:eastAsia="宋体" w:cs="宋体"/>
              </w:rPr>
              <w:t>三、服务方案（52分）</w:t>
            </w:r>
          </w:p>
        </w:tc>
        <w:tc>
          <w:tcPr>
            <w:tcW w:w="3835"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按评价程度酌情打分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3"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1</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总体设想</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6</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针对投标人的项目的服务整体设想及目标评审：服务定位明确，服务理念和服务模式领先，服务管理模式及方法全面、细致、科学的得5-6分；服务定位较明确，服务理念和服务模式较领先，服务管理模式及方法较全面、较科学的得3-4分；服务定位一般，服务理念和服务模式一般，服务管理模式及方法一般的得1-2分，无 0分。</w:t>
            </w:r>
          </w:p>
        </w:tc>
        <w:tc>
          <w:tcPr>
            <w:tcW w:w="762"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sz w:val="32"/>
                <w:szCs w:val="24"/>
              </w:rPr>
            </w:pPr>
          </w:p>
          <w:p>
            <w:pPr>
              <w:spacing w:line="500" w:lineRule="exact"/>
              <w:rPr>
                <w:rFonts w:hint="eastAsia" w:ascii="宋体" w:hAnsi="宋体" w:eastAsia="宋体" w:cs="宋体"/>
                <w:sz w:val="32"/>
                <w:szCs w:val="24"/>
              </w:rPr>
            </w:pPr>
          </w:p>
          <w:p>
            <w:pPr>
              <w:spacing w:line="500" w:lineRule="exact"/>
              <w:rPr>
                <w:rFonts w:hint="eastAsia" w:ascii="宋体" w:hAnsi="宋体" w:eastAsia="宋体" w:cs="宋体"/>
                <w:sz w:val="32"/>
                <w:szCs w:val="24"/>
              </w:rPr>
            </w:pPr>
          </w:p>
          <w:p>
            <w:pPr>
              <w:spacing w:line="500" w:lineRule="exact"/>
              <w:rPr>
                <w:rFonts w:hint="eastAsia" w:ascii="宋体" w:hAnsi="宋体" w:eastAsia="宋体" w:cs="宋体"/>
                <w:sz w:val="32"/>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4"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2</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项目组织构架、规章制度、培训方案、岗位分工及职责</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 xml:space="preserve"> 12</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针对投标人拟成立的项目组织构架、项目组织规章制度、各岗位分工及岗位职责、培训方案等方面评审。组织架构清晰明了，制度完善可行，分工合理，职责分明，培训内容详细全面，培训方法可行，培训时间安排合理的得10-12分；组织架构较清晰、制度较完善可行、分工较合理、职责较分明、方案内容完整的得7-9分；组织架构一般、制度一般、分工一般、有岗位职责、方案内容一般的得4-6分，无 0分。</w:t>
            </w:r>
          </w:p>
        </w:tc>
        <w:tc>
          <w:tcPr>
            <w:tcW w:w="76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3" w:hRule="atLeast"/>
          <w:jc w:val="center"/>
        </w:trPr>
        <w:tc>
          <w:tcPr>
            <w:tcW w:w="177"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3</w:t>
            </w:r>
          </w:p>
        </w:tc>
        <w:tc>
          <w:tcPr>
            <w:tcW w:w="69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服务方案</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6</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投标人的公园秩序维护服务方案：方案完善，科学可行的得5-6分；方案较完善，可行的得3-4分；方案一般的得1-2分，无 0分。</w:t>
            </w:r>
          </w:p>
        </w:tc>
        <w:tc>
          <w:tcPr>
            <w:tcW w:w="76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6" w:hRule="atLeast"/>
          <w:jc w:val="center"/>
        </w:trPr>
        <w:tc>
          <w:tcPr>
            <w:tcW w:w="17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6</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投标人的公园环境保洁服务方案：方案完善，科学可行的得5-6分；方案较完善，可行的得3-4分；方案一般的得1-2分，无 0分。</w:t>
            </w:r>
          </w:p>
        </w:tc>
        <w:tc>
          <w:tcPr>
            <w:tcW w:w="76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1" w:hRule="atLeast"/>
          <w:jc w:val="center"/>
        </w:trPr>
        <w:tc>
          <w:tcPr>
            <w:tcW w:w="177"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c>
          <w:tcPr>
            <w:tcW w:w="69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6</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投标人的公园设施设备维护服务方案：方案完善，科学可行的得5-6分；方案较完善，可行的得3-4分；方案一般的得1-2分，无 0分。</w:t>
            </w:r>
          </w:p>
        </w:tc>
        <w:tc>
          <w:tcPr>
            <w:tcW w:w="76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8"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4</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质量保证措施</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6</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针对投标人的质量保证措施评审：措施针对性强，科学可行的得5-6分；措施针对性较强，较科学可行的得3-4分；措施一般的得1-2分，无 0分。</w:t>
            </w:r>
          </w:p>
        </w:tc>
        <w:tc>
          <w:tcPr>
            <w:tcW w:w="76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9"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5</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应急预案</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5</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投标人针对本项目的应急事件处理预案：见解到位、全面、完善、防范及应对措施精细、精确，针对性强的得5分；问题分析较为深入，应对措施可行、针对性较强的得4分；方案笼统、简单，措施及针对性一般得3分，无 0分。</w:t>
            </w:r>
          </w:p>
        </w:tc>
        <w:tc>
          <w:tcPr>
            <w:tcW w:w="76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9" w:hRule="atLeast"/>
          <w:jc w:val="center"/>
        </w:trPr>
        <w:tc>
          <w:tcPr>
            <w:tcW w:w="177"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6</w:t>
            </w:r>
          </w:p>
        </w:tc>
        <w:tc>
          <w:tcPr>
            <w:tcW w:w="696"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进退场方案</w:t>
            </w:r>
          </w:p>
        </w:tc>
        <w:tc>
          <w:tcPr>
            <w:tcW w:w="290"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jc w:val="center"/>
              <w:rPr>
                <w:rFonts w:hint="eastAsia" w:ascii="宋体" w:hAnsi="宋体" w:eastAsia="宋体" w:cs="宋体"/>
              </w:rPr>
            </w:pPr>
            <w:r>
              <w:rPr>
                <w:rFonts w:hint="eastAsia" w:ascii="宋体" w:hAnsi="宋体" w:eastAsia="宋体" w:cs="宋体"/>
              </w:rPr>
              <w:t>5</w:t>
            </w:r>
          </w:p>
        </w:tc>
        <w:tc>
          <w:tcPr>
            <w:tcW w:w="3073" w:type="pct"/>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500" w:lineRule="exact"/>
              <w:rPr>
                <w:rFonts w:hint="eastAsia" w:ascii="宋体" w:hAnsi="宋体" w:eastAsia="宋体" w:cs="宋体"/>
              </w:rPr>
            </w:pPr>
            <w:r>
              <w:rPr>
                <w:rFonts w:hint="eastAsia" w:ascii="宋体" w:hAnsi="宋体" w:eastAsia="宋体" w:cs="宋体"/>
              </w:rPr>
              <w:t>投标人针对本项目的进退场方案：方案考虑全面，切实可行的得5分；方案内容完整全面，符合实际的得4分；方案一般的得3分，无 0分。</w:t>
            </w:r>
          </w:p>
        </w:tc>
        <w:tc>
          <w:tcPr>
            <w:tcW w:w="762"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rPr>
                <w:rFonts w:hint="eastAsia" w:ascii="宋体" w:hAnsi="宋体" w:eastAsia="宋体" w:cs="宋体"/>
                <w:sz w:val="20"/>
              </w:rPr>
            </w:pPr>
          </w:p>
        </w:tc>
      </w:tr>
    </w:tbl>
    <w:p>
      <w:pPr>
        <w:snapToGrid w:val="0"/>
        <w:spacing w:line="500" w:lineRule="exact"/>
        <w:ind w:left="-619" w:leftChars="-295" w:firstLine="619" w:firstLineChars="295"/>
        <w:rPr>
          <w:rFonts w:ascii="宋体" w:hAnsi="宋体" w:cs="宋体"/>
          <w:b/>
          <w:szCs w:val="21"/>
        </w:rPr>
      </w:pPr>
      <w:r>
        <w:rPr>
          <w:rFonts w:hint="eastAsia"/>
        </w:rPr>
        <w:t>注：</w:t>
      </w:r>
    </w:p>
    <w:p>
      <w:pPr>
        <w:spacing w:line="360" w:lineRule="auto"/>
        <w:ind w:left="-619" w:leftChars="-295" w:firstLine="619" w:firstLineChars="295"/>
        <w:rPr>
          <w:rFonts w:ascii="宋体" w:hAnsi="宋体" w:cs="宋体"/>
          <w:b/>
          <w:szCs w:val="21"/>
        </w:rPr>
      </w:pPr>
      <w:r>
        <w:rPr>
          <w:rFonts w:hint="eastAsia"/>
        </w:rPr>
        <w:t xml:space="preserve">1.评分办法中所涉及的的相关各种资格、资质、证书、证明、授权函、业绩合同、中标通知书等材料原件需单独密封，密封袋表面必须注明项目名称、采购编号、投标单位名称并加盖投标人公章， </w:t>
      </w:r>
    </w:p>
    <w:p>
      <w:pPr>
        <w:spacing w:line="360" w:lineRule="auto"/>
        <w:ind w:left="-619" w:leftChars="-295" w:firstLine="619" w:firstLineChars="295"/>
        <w:rPr>
          <w:rFonts w:ascii="宋体" w:hAnsi="宋体" w:cs="宋体"/>
          <w:b/>
          <w:szCs w:val="21"/>
        </w:rPr>
      </w:pPr>
      <w:r>
        <w:rPr>
          <w:rFonts w:hint="eastAsia"/>
        </w:rPr>
        <w:t>2.评分细则中要求提供的证明文件及资料等在投标文件中提供复印件，要求“原件核查”的须在投标截止前将相关原件或公证件带至开评标现场并按要求提交评委会审查。</w:t>
      </w:r>
    </w:p>
    <w:p>
      <w:pPr>
        <w:spacing w:line="360" w:lineRule="auto"/>
        <w:ind w:left="-619" w:leftChars="-295" w:firstLine="619" w:firstLineChars="295"/>
        <w:rPr>
          <w:rFonts w:ascii="宋体" w:hAnsi="宋体" w:cs="宋体"/>
          <w:b/>
          <w:szCs w:val="21"/>
        </w:rPr>
      </w:pPr>
      <w:r>
        <w:rPr>
          <w:rFonts w:hint="eastAsia"/>
        </w:rPr>
        <w:t>3.评标时，未能按以上要求提供相应证明（复印件和原件、公证件）的，不作为评标依据，不得分。</w:t>
      </w:r>
    </w:p>
    <w:p>
      <w:pPr>
        <w:spacing w:line="360" w:lineRule="auto"/>
        <w:ind w:left="-619" w:leftChars="-295" w:firstLine="619" w:firstLineChars="295"/>
        <w:rPr>
          <w:rFonts w:ascii="宋体" w:hAnsi="宋体" w:cs="宋体"/>
          <w:b/>
          <w:szCs w:val="21"/>
        </w:rPr>
      </w:pPr>
      <w:r>
        <w:rPr>
          <w:rFonts w:hint="eastAsia"/>
        </w:rPr>
        <w:t>4.投标人提交的评审项资料有严重负偏离的，评委可酌情在分值范围外评分。</w:t>
      </w:r>
    </w:p>
    <w:p>
      <w:pPr>
        <w:spacing w:line="360" w:lineRule="auto"/>
        <w:ind w:left="-619" w:leftChars="-295" w:firstLine="619" w:firstLineChars="295"/>
        <w:rPr>
          <w:rFonts w:ascii="宋体" w:hAnsi="宋体" w:cs="宋体"/>
          <w:b/>
          <w:szCs w:val="21"/>
        </w:rPr>
      </w:pPr>
      <w:r>
        <w:rPr>
          <w:rFonts w:hint="eastAsia"/>
        </w:rPr>
        <w:t>5.为便于评分，请投标人按评分表样式，逐条列出证明材料所在页码，格式自定。</w:t>
      </w:r>
    </w:p>
    <w:p>
      <w:pPr>
        <w:adjustRightInd w:val="0"/>
        <w:snapToGrid w:val="0"/>
        <w:spacing w:line="360" w:lineRule="auto"/>
        <w:rPr>
          <w:rFonts w:ascii="宋体" w:hAnsi="宋体" w:cs="宋体"/>
          <w:b/>
          <w:szCs w:val="21"/>
        </w:rPr>
      </w:pPr>
      <w:r>
        <w:rPr>
          <w:rFonts w:hint="eastAsia"/>
        </w:rPr>
        <w:t>6.提供的社保证明指 2022年</w:t>
      </w:r>
      <w:r>
        <w:t>11</w:t>
      </w:r>
      <w:r>
        <w:rPr>
          <w:rFonts w:hint="eastAsia"/>
        </w:rPr>
        <w:t>月至202</w:t>
      </w:r>
      <w:r>
        <w:t>3</w:t>
      </w:r>
      <w:r>
        <w:rPr>
          <w:rFonts w:hint="eastAsia"/>
        </w:rPr>
        <w:t>年</w:t>
      </w:r>
      <w:r>
        <w:t>2</w:t>
      </w:r>
      <w:r>
        <w:rPr>
          <w:rFonts w:hint="eastAsia"/>
        </w:rPr>
        <w:t>月间至少3个月在投标单位缴纳的社保证明。</w:t>
      </w:r>
    </w:p>
    <w:p>
      <w:pPr>
        <w:widowControl/>
        <w:spacing w:line="500" w:lineRule="exact"/>
        <w:ind w:firstLine="420"/>
        <w:jc w:val="left"/>
        <w:rPr>
          <w:rFonts w:asciiTheme="minorEastAsia" w:hAnsiTheme="minorEastAsia" w:eastAsiaTheme="minorEastAsia"/>
          <w:szCs w:val="21"/>
        </w:rPr>
      </w:pPr>
    </w:p>
    <w:permEnd w:id="42"/>
    <w:p>
      <w:pPr>
        <w:autoSpaceDE w:val="0"/>
        <w:autoSpaceDN w:val="0"/>
        <w:spacing w:line="500" w:lineRule="exact"/>
        <w:rPr>
          <w:rFonts w:cs="宋体" w:asciiTheme="minorEastAsia" w:hAnsiTheme="minorEastAsia" w:eastAsiaTheme="minorEastAsia"/>
          <w:b/>
          <w:bCs/>
          <w:szCs w:val="21"/>
        </w:rPr>
      </w:pPr>
      <w:r>
        <w:rPr>
          <w:rFonts w:asciiTheme="minorEastAsia" w:hAnsiTheme="minorEastAsia" w:eastAsiaTheme="minorEastAsia"/>
          <w:szCs w:val="21"/>
        </w:rPr>
        <w:br w:type="page"/>
      </w:r>
    </w:p>
    <w:p>
      <w:pPr>
        <w:autoSpaceDE w:val="0"/>
        <w:autoSpaceDN w:val="0"/>
        <w:spacing w:line="500" w:lineRule="exact"/>
        <w:rPr>
          <w:rFonts w:cs="宋体" w:asciiTheme="minorEastAsia" w:hAnsiTheme="minorEastAsia" w:eastAsiaTheme="minorEastAsia"/>
          <w:szCs w:val="21"/>
        </w:rPr>
      </w:pPr>
      <w:bookmarkStart w:id="3" w:name="OLE_LINK3"/>
      <w:bookmarkStart w:id="4" w:name="OLE_LINK4"/>
      <w:permStart w:id="43" w:edGrp="everyone"/>
      <w:r>
        <w:rPr>
          <w:rFonts w:hint="eastAsia" w:cs="宋体" w:asciiTheme="minorEastAsia" w:hAnsiTheme="minorEastAsia" w:eastAsiaTheme="minorEastAsia"/>
          <w:b/>
          <w:bCs/>
          <w:szCs w:val="21"/>
        </w:rPr>
        <w:t>附件二：</w:t>
      </w:r>
    </w:p>
    <w:p>
      <w:pPr>
        <w:pStyle w:val="8"/>
        <w:spacing w:line="500" w:lineRule="exact"/>
        <w:jc w:val="center"/>
        <w:rPr>
          <w:rFonts w:asciiTheme="minorEastAsia" w:hAnsiTheme="minorEastAsia" w:eastAsiaTheme="minorEastAsia"/>
          <w:b/>
          <w:sz w:val="44"/>
          <w:szCs w:val="44"/>
        </w:rPr>
      </w:pPr>
      <w:r>
        <w:rPr>
          <w:rFonts w:hint="eastAsia" w:asciiTheme="minorEastAsia" w:hAnsiTheme="minorEastAsia" w:eastAsiaTheme="minorEastAsia"/>
          <w:b/>
          <w:sz w:val="44"/>
          <w:szCs w:val="44"/>
        </w:rPr>
        <w:t>投标保证金说明（线下缴纳）</w:t>
      </w:r>
    </w:p>
    <w:p>
      <w:pPr>
        <w:spacing w:line="500" w:lineRule="exact"/>
        <w:ind w:firstLine="420" w:firstLineChars="200"/>
        <w:rPr>
          <w:rFonts w:asciiTheme="minorEastAsia" w:hAnsiTheme="minorEastAsia" w:eastAsiaTheme="minorEastAsia"/>
          <w:szCs w:val="21"/>
        </w:rPr>
      </w:pP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1、投标单位应按规定的金额递交投标保证金。投标单位应充分考虑投标保证金在途时间，确保投标保证金在前到达投标保证金专用账户。如投标保证金在前未到账，作未缴纳投标保证金处理。</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2、投标保证金专用账户（请勿汇错，否则后果自负）</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收款单位：</w:t>
      </w:r>
      <w:r>
        <w:rPr>
          <w:rFonts w:hint="eastAsia" w:ascii="宋体" w:hAnsi="宋体" w:cs="宋体"/>
        </w:rPr>
        <w:t>常州黑牡丹建设投资有限公司</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开户银行：</w:t>
      </w:r>
      <w:r>
        <w:rPr>
          <w:rFonts w:hint="eastAsia" w:ascii="宋体" w:hAnsi="宋体" w:cs="宋体"/>
        </w:rPr>
        <w:t>建行常州市新北支行</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银行账号：</w:t>
      </w:r>
      <w:r>
        <w:rPr>
          <w:rFonts w:hint="eastAsia" w:ascii="宋体" w:hAnsi="宋体" w:cs="宋体"/>
        </w:rPr>
        <w:t>32001628436051297508</w:t>
      </w:r>
    </w:p>
    <w:p>
      <w:pPr>
        <w:spacing w:line="50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3、投标保证金金额：人民币</w:t>
      </w:r>
      <w:r>
        <w:rPr>
          <w:rFonts w:hint="eastAsia" w:asciiTheme="minorEastAsia" w:hAnsiTheme="minorEastAsia" w:eastAsiaTheme="minorEastAsia"/>
          <w:color w:val="auto"/>
          <w:szCs w:val="21"/>
        </w:rPr>
        <w:t>4</w:t>
      </w:r>
      <w:r>
        <w:rPr>
          <w:rFonts w:asciiTheme="minorEastAsia" w:hAnsiTheme="minorEastAsia" w:eastAsiaTheme="minorEastAsia"/>
          <w:color w:val="auto"/>
          <w:szCs w:val="21"/>
        </w:rPr>
        <w:t>0000</w:t>
      </w:r>
      <w:r>
        <w:rPr>
          <w:rFonts w:hint="eastAsia" w:asciiTheme="minorEastAsia" w:hAnsiTheme="minorEastAsia" w:eastAsiaTheme="minorEastAsia"/>
          <w:color w:val="auto"/>
          <w:szCs w:val="21"/>
        </w:rPr>
        <w:t>元</w:t>
      </w:r>
      <w:r>
        <w:rPr>
          <w:rFonts w:hint="eastAsia" w:asciiTheme="minorEastAsia" w:hAnsiTheme="minorEastAsia" w:eastAsiaTheme="minorEastAsia"/>
          <w:szCs w:val="21"/>
        </w:rPr>
        <w:t>整</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投标保证金缴纳方式</w:t>
      </w:r>
      <w:r>
        <w:rPr>
          <w:rFonts w:hint="eastAsia" w:asciiTheme="minorEastAsia" w:hAnsiTheme="minorEastAsia" w:eastAsiaTheme="minorEastAsia"/>
          <w:szCs w:val="21"/>
        </w:rPr>
        <w:t>（备注项目名称）</w:t>
      </w:r>
    </w:p>
    <w:p>
      <w:pPr>
        <w:widowControl/>
        <w:spacing w:line="500" w:lineRule="exact"/>
        <w:ind w:firstLine="420" w:firstLineChars="200"/>
        <w:jc w:val="left"/>
        <w:rPr>
          <w:rFonts w:cs="Arial" w:asciiTheme="minorEastAsia" w:hAnsiTheme="minorEastAsia" w:eastAsiaTheme="minorEastAsia"/>
          <w:kern w:val="0"/>
          <w:szCs w:val="21"/>
        </w:rPr>
      </w:pPr>
      <w:r>
        <w:rPr>
          <w:rFonts w:ascii="宋体" w:hAnsi="宋体"/>
          <w:szCs w:val="21"/>
        </w:rPr>
        <w:sym w:font="Wingdings 2" w:char="F052"/>
      </w:r>
      <w:r>
        <w:rPr>
          <w:rFonts w:cs="Arial" w:asciiTheme="minorEastAsia" w:hAnsiTheme="minorEastAsia" w:eastAsiaTheme="minorEastAsia"/>
          <w:kern w:val="0"/>
          <w:szCs w:val="21"/>
        </w:rPr>
        <w:t>投标单位</w:t>
      </w:r>
      <w:r>
        <w:rPr>
          <w:rFonts w:hint="eastAsia" w:cs="Arial" w:asciiTheme="minorEastAsia" w:hAnsiTheme="minorEastAsia" w:eastAsiaTheme="minorEastAsia"/>
          <w:kern w:val="0"/>
          <w:szCs w:val="21"/>
        </w:rPr>
        <w:t>采用转账支票、电汇、网上银行等方式</w:t>
      </w:r>
      <w:r>
        <w:rPr>
          <w:rFonts w:cs="Arial" w:asciiTheme="minorEastAsia" w:hAnsiTheme="minorEastAsia" w:eastAsiaTheme="minorEastAsia"/>
          <w:kern w:val="0"/>
          <w:szCs w:val="21"/>
        </w:rPr>
        <w:t>将保证金</w:t>
      </w:r>
      <w:r>
        <w:rPr>
          <w:rFonts w:hint="eastAsia" w:cs="Arial" w:asciiTheme="minorEastAsia" w:hAnsiTheme="minorEastAsia" w:eastAsiaTheme="minorEastAsia"/>
          <w:kern w:val="0"/>
          <w:szCs w:val="21"/>
        </w:rPr>
        <w:t>从基本账户缴至“投标保证金专用账户”</w:t>
      </w:r>
      <w:r>
        <w:rPr>
          <w:rFonts w:cs="Arial" w:asciiTheme="minorEastAsia" w:hAnsiTheme="minorEastAsia" w:eastAsiaTheme="minorEastAsia"/>
          <w:kern w:val="0"/>
          <w:szCs w:val="21"/>
        </w:rPr>
        <w:t>，然后凭银行进</w:t>
      </w:r>
      <w:r>
        <w:rPr>
          <w:rFonts w:hint="eastAsia" w:cs="Arial" w:asciiTheme="minorEastAsia" w:hAnsiTheme="minorEastAsia" w:eastAsiaTheme="minorEastAsia"/>
          <w:kern w:val="0"/>
          <w:szCs w:val="21"/>
        </w:rPr>
        <w:t>账</w:t>
      </w:r>
      <w:r>
        <w:rPr>
          <w:rFonts w:cs="Arial" w:asciiTheme="minorEastAsia" w:hAnsiTheme="minorEastAsia" w:eastAsiaTheme="minorEastAsia"/>
          <w:kern w:val="0"/>
          <w:szCs w:val="21"/>
        </w:rPr>
        <w:t>单</w:t>
      </w:r>
      <w:r>
        <w:rPr>
          <w:rFonts w:hint="eastAsia" w:cs="Arial" w:asciiTheme="minorEastAsia" w:hAnsiTheme="minorEastAsia" w:eastAsiaTheme="minorEastAsia"/>
          <w:kern w:val="0"/>
          <w:szCs w:val="21"/>
        </w:rPr>
        <w:t>至</w:t>
      </w:r>
      <w:r>
        <w:rPr>
          <w:rFonts w:cs="Arial" w:asciiTheme="minorEastAsia" w:hAnsiTheme="minorEastAsia" w:eastAsiaTheme="minorEastAsia"/>
          <w:kern w:val="0"/>
          <w:szCs w:val="21"/>
        </w:rPr>
        <w:t>常州市新北区</w:t>
      </w:r>
      <w:r>
        <w:t>新桥商业广场1栋珑庭</w:t>
      </w:r>
      <w:r>
        <w:rPr>
          <w:rFonts w:hint="eastAsia" w:cs="Arial" w:asciiTheme="minorEastAsia" w:hAnsiTheme="minorEastAsia" w:eastAsiaTheme="minorEastAsia"/>
          <w:kern w:val="0"/>
          <w:szCs w:val="21"/>
        </w:rPr>
        <w:t>2016室财务中心开具投标保证金收据</w:t>
      </w:r>
      <w:r>
        <w:rPr>
          <w:rFonts w:cs="Arial" w:asciiTheme="minorEastAsia" w:hAnsiTheme="minorEastAsia" w:eastAsiaTheme="minorEastAsia"/>
          <w:kern w:val="0"/>
          <w:szCs w:val="21"/>
        </w:rPr>
        <w:t>。</w:t>
      </w:r>
    </w:p>
    <w:p>
      <w:pPr>
        <w:widowControl/>
        <w:spacing w:line="500" w:lineRule="exact"/>
        <w:ind w:firstLine="420" w:firstLineChars="200"/>
        <w:jc w:val="left"/>
        <w:rPr>
          <w:rFonts w:cs="Arial" w:asciiTheme="minorEastAsia" w:hAnsiTheme="minorEastAsia" w:eastAsiaTheme="minorEastAsia"/>
          <w:kern w:val="0"/>
          <w:szCs w:val="21"/>
        </w:rPr>
      </w:pPr>
      <w:bookmarkStart w:id="5" w:name="OLE_LINK6"/>
      <w:bookmarkStart w:id="6" w:name="OLE_LINK5"/>
      <w:r>
        <w:rPr/>
        <w:sym w:font="Wingdings 2" w:char="F053"/>
      </w:r>
      <w:r>
        <w:rPr>
          <w:rFonts w:cs="Arial" w:asciiTheme="minorEastAsia" w:hAnsiTheme="minorEastAsia" w:eastAsiaTheme="minorEastAsia"/>
          <w:kern w:val="0"/>
          <w:szCs w:val="21"/>
        </w:rPr>
        <w:t>投标单位</w:t>
      </w:r>
      <w:r>
        <w:rPr>
          <w:rFonts w:hint="eastAsia" w:cs="Arial" w:asciiTheme="minorEastAsia" w:hAnsiTheme="minorEastAsia" w:eastAsiaTheme="minorEastAsia"/>
          <w:kern w:val="0"/>
          <w:szCs w:val="21"/>
        </w:rPr>
        <w:t>采用银行保函方式提交</w:t>
      </w:r>
      <w:bookmarkEnd w:id="5"/>
      <w:bookmarkEnd w:id="6"/>
      <w:r>
        <w:rPr>
          <w:rFonts w:hint="eastAsia" w:cs="Arial" w:asciiTheme="minorEastAsia" w:hAnsiTheme="minorEastAsia" w:eastAsiaTheme="minorEastAsia"/>
          <w:kern w:val="0"/>
          <w:szCs w:val="21"/>
        </w:rPr>
        <w:t>。</w:t>
      </w:r>
    </w:p>
    <w:p>
      <w:pPr>
        <w:widowControl/>
        <w:spacing w:line="500" w:lineRule="exact"/>
        <w:ind w:firstLine="420" w:firstLineChars="200"/>
        <w:jc w:val="left"/>
        <w:rPr>
          <w:rFonts w:asciiTheme="minorEastAsia" w:hAnsiTheme="minorEastAsia" w:eastAsiaTheme="minorEastAsia"/>
          <w:szCs w:val="21"/>
        </w:rPr>
      </w:pPr>
      <w:r>
        <w:rPr/>
        <w:sym w:font="Wingdings 2" w:char="F053"/>
      </w:r>
      <w:r>
        <w:rPr>
          <w:rFonts w:cs="Arial" w:asciiTheme="minorEastAsia" w:hAnsiTheme="minorEastAsia" w:eastAsiaTheme="minorEastAsia"/>
          <w:kern w:val="0"/>
          <w:szCs w:val="21"/>
        </w:rPr>
        <w:t>投标单位</w:t>
      </w:r>
      <w:r>
        <w:rPr>
          <w:rFonts w:hint="eastAsia" w:cs="Arial" w:asciiTheme="minorEastAsia" w:hAnsiTheme="minorEastAsia" w:eastAsiaTheme="minorEastAsia"/>
          <w:kern w:val="0"/>
          <w:szCs w:val="21"/>
        </w:rPr>
        <w:t>采用</w:t>
      </w:r>
      <w:r>
        <w:rPr>
          <w:rFonts w:hint="eastAsia" w:ascii="宋体" w:hAnsi="宋体" w:cs="宋体"/>
          <w:szCs w:val="21"/>
        </w:rPr>
        <w:t>经相关部门认定的有资质的</w:t>
      </w:r>
      <w:r>
        <w:rPr>
          <w:rFonts w:hint="eastAsia" w:cs="Arial" w:asciiTheme="minorEastAsia" w:hAnsiTheme="minorEastAsia" w:eastAsiaTheme="minorEastAsia"/>
          <w:kern w:val="0"/>
          <w:szCs w:val="21"/>
        </w:rPr>
        <w:t>专业担保公司（</w:t>
      </w:r>
      <w:r>
        <w:rPr>
          <w:rFonts w:hint="eastAsia" w:ascii="宋体" w:hAnsi="宋体" w:cs="宋体"/>
          <w:szCs w:val="21"/>
        </w:rPr>
        <w:t>专业担保公司名单网址详见：</w:t>
      </w:r>
      <w:r>
        <w:rPr>
          <w:rFonts w:ascii="宋体" w:hAnsi="宋体" w:cs="宋体"/>
          <w:szCs w:val="21"/>
        </w:rPr>
        <w:t>http://www.czgcjy.com/czztb/InfoDetail/Default.aspx?InfoID=bc194d59-5ce4-4cfa-8a04-da1195335520&amp;CategoryNum=007</w:t>
      </w:r>
      <w:r>
        <w:rPr>
          <w:rFonts w:hint="eastAsia" w:ascii="宋体" w:hAnsi="宋体" w:cs="宋体"/>
          <w:szCs w:val="21"/>
        </w:rPr>
        <w:t>）</w:t>
      </w:r>
      <w:r>
        <w:rPr>
          <w:rFonts w:hint="eastAsia" w:cs="Arial" w:asciiTheme="minorEastAsia" w:hAnsiTheme="minorEastAsia" w:eastAsiaTheme="minorEastAsia"/>
          <w:kern w:val="0"/>
          <w:szCs w:val="21"/>
        </w:rPr>
        <w:t>投标保函方式提交。</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缴纳保证金注意事项：必须在</w:t>
      </w:r>
      <w:r>
        <w:rPr>
          <w:rFonts w:hint="eastAsia" w:asciiTheme="minorEastAsia" w:hAnsiTheme="minorEastAsia" w:eastAsiaTheme="minorEastAsia"/>
          <w:szCs w:val="21"/>
        </w:rPr>
        <w:t>保证金到账</w:t>
      </w:r>
      <w:r>
        <w:rPr>
          <w:rFonts w:asciiTheme="minorEastAsia" w:hAnsiTheme="minorEastAsia" w:eastAsiaTheme="minorEastAsia"/>
          <w:szCs w:val="21"/>
        </w:rPr>
        <w:t>截止时间前完成缴纳并开具收据。</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投标保证金的退还时间：</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中标人的投标保证金在签订合同后3个工作日后凭收据退还；</w:t>
      </w:r>
    </w:p>
    <w:p>
      <w:pPr>
        <w:widowControl/>
        <w:spacing w:line="500" w:lineRule="exact"/>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未中标人的投标保证金在中标公示结束3个工作日后凭收据退还。</w:t>
      </w:r>
      <w:bookmarkEnd w:id="3"/>
      <w:bookmarkEnd w:id="4"/>
    </w:p>
    <w:permEnd w:id="43"/>
    <w:p>
      <w:pPr>
        <w:spacing w:line="500" w:lineRule="exact"/>
        <w:rPr>
          <w:rFonts w:asciiTheme="minorEastAsia" w:hAnsiTheme="minorEastAsia" w:eastAsiaTheme="minorEastAsia"/>
          <w:szCs w:val="21"/>
        </w:rPr>
      </w:pPr>
    </w:p>
    <w:sectPr>
      <w:pgSz w:w="11907" w:h="16840"/>
      <w:pgMar w:top="1134" w:right="1094" w:bottom="907" w:left="1259"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_GB2312">
    <w:altName w:val="仿宋"/>
    <w:panose1 w:val="00000000000000000000"/>
    <w:charset w:val="86"/>
    <w:family w:val="modern"/>
    <w:pitch w:val="default"/>
    <w:sig w:usb0="00000000" w:usb1="00000000" w:usb2="00000010" w:usb3="00000000" w:csb0="00040000" w:csb1="00000000"/>
  </w:font>
  <w:font w:name="Segoe UI Symbol">
    <w:panose1 w:val="020B0502040204020203"/>
    <w:charset w:val="00"/>
    <w:family w:val="swiss"/>
    <w:pitch w:val="default"/>
    <w:sig w:usb0="800001E3" w:usb1="1200FFEF" w:usb2="00040000" w:usb3="04000000" w:csb0="00000001" w:csb1="40000000"/>
  </w:font>
  <w:font w:name="Wingdings 2">
    <w:altName w:val="Wingdings"/>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50000" w:hash="DK+SpPAm6ooloHad+0dU3eQyGec=" w:salt="Y5Edyr09iNPFwV3Wv/XF6Q=="/>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IyZWZhMTM2NWM3ZjMwY2JmODljNzMxNmEzMjkxNGEifQ=="/>
  </w:docVars>
  <w:rsids>
    <w:rsidRoot w:val="00494E71"/>
    <w:rsid w:val="00000017"/>
    <w:rsid w:val="000000C4"/>
    <w:rsid w:val="000004D1"/>
    <w:rsid w:val="00000C58"/>
    <w:rsid w:val="0000150C"/>
    <w:rsid w:val="000015DD"/>
    <w:rsid w:val="00001633"/>
    <w:rsid w:val="000019C5"/>
    <w:rsid w:val="00001F8C"/>
    <w:rsid w:val="00002460"/>
    <w:rsid w:val="000030AA"/>
    <w:rsid w:val="00003452"/>
    <w:rsid w:val="000036AD"/>
    <w:rsid w:val="00004293"/>
    <w:rsid w:val="000049C6"/>
    <w:rsid w:val="00004B76"/>
    <w:rsid w:val="00004FB9"/>
    <w:rsid w:val="000068CD"/>
    <w:rsid w:val="000069C7"/>
    <w:rsid w:val="000069C9"/>
    <w:rsid w:val="00006D11"/>
    <w:rsid w:val="0000702E"/>
    <w:rsid w:val="000071D8"/>
    <w:rsid w:val="000075AE"/>
    <w:rsid w:val="000075EB"/>
    <w:rsid w:val="00007875"/>
    <w:rsid w:val="00007A1E"/>
    <w:rsid w:val="00007BE1"/>
    <w:rsid w:val="00007CF1"/>
    <w:rsid w:val="000101E9"/>
    <w:rsid w:val="0001046E"/>
    <w:rsid w:val="00010E2A"/>
    <w:rsid w:val="00010FDC"/>
    <w:rsid w:val="000111B1"/>
    <w:rsid w:val="00011462"/>
    <w:rsid w:val="00011953"/>
    <w:rsid w:val="00011AC5"/>
    <w:rsid w:val="00012297"/>
    <w:rsid w:val="0001278F"/>
    <w:rsid w:val="00012ABB"/>
    <w:rsid w:val="00012D2A"/>
    <w:rsid w:val="00012D5E"/>
    <w:rsid w:val="00013459"/>
    <w:rsid w:val="000136F1"/>
    <w:rsid w:val="00013999"/>
    <w:rsid w:val="00013AE8"/>
    <w:rsid w:val="000149CF"/>
    <w:rsid w:val="00014B97"/>
    <w:rsid w:val="00014CD9"/>
    <w:rsid w:val="00014F95"/>
    <w:rsid w:val="000157BA"/>
    <w:rsid w:val="00016D58"/>
    <w:rsid w:val="0001725B"/>
    <w:rsid w:val="000172E8"/>
    <w:rsid w:val="00017A98"/>
    <w:rsid w:val="00017BB5"/>
    <w:rsid w:val="00017D16"/>
    <w:rsid w:val="00017EF7"/>
    <w:rsid w:val="000201FF"/>
    <w:rsid w:val="00020269"/>
    <w:rsid w:val="0002028A"/>
    <w:rsid w:val="00020B5B"/>
    <w:rsid w:val="00020E96"/>
    <w:rsid w:val="00020F88"/>
    <w:rsid w:val="00021944"/>
    <w:rsid w:val="00021B51"/>
    <w:rsid w:val="00022156"/>
    <w:rsid w:val="000222A4"/>
    <w:rsid w:val="00023B08"/>
    <w:rsid w:val="000244CA"/>
    <w:rsid w:val="000245FD"/>
    <w:rsid w:val="00024A8A"/>
    <w:rsid w:val="00025339"/>
    <w:rsid w:val="00025BD4"/>
    <w:rsid w:val="00026587"/>
    <w:rsid w:val="0002665C"/>
    <w:rsid w:val="000267A7"/>
    <w:rsid w:val="000268B5"/>
    <w:rsid w:val="00027606"/>
    <w:rsid w:val="0002764A"/>
    <w:rsid w:val="0003056E"/>
    <w:rsid w:val="000306ED"/>
    <w:rsid w:val="00030FA0"/>
    <w:rsid w:val="00031276"/>
    <w:rsid w:val="000313F7"/>
    <w:rsid w:val="00031BF1"/>
    <w:rsid w:val="00031EFE"/>
    <w:rsid w:val="00032051"/>
    <w:rsid w:val="000325B6"/>
    <w:rsid w:val="000329F6"/>
    <w:rsid w:val="00032AF4"/>
    <w:rsid w:val="00032B9D"/>
    <w:rsid w:val="00032C9F"/>
    <w:rsid w:val="00033193"/>
    <w:rsid w:val="000331DF"/>
    <w:rsid w:val="0003330D"/>
    <w:rsid w:val="00033415"/>
    <w:rsid w:val="000336EE"/>
    <w:rsid w:val="00033B9A"/>
    <w:rsid w:val="00033E71"/>
    <w:rsid w:val="00034493"/>
    <w:rsid w:val="00034BD3"/>
    <w:rsid w:val="00034D75"/>
    <w:rsid w:val="00035548"/>
    <w:rsid w:val="00035550"/>
    <w:rsid w:val="0003575F"/>
    <w:rsid w:val="000359E8"/>
    <w:rsid w:val="000366D9"/>
    <w:rsid w:val="0003698F"/>
    <w:rsid w:val="00036CEB"/>
    <w:rsid w:val="00036D11"/>
    <w:rsid w:val="00036E96"/>
    <w:rsid w:val="00036E9B"/>
    <w:rsid w:val="0003714A"/>
    <w:rsid w:val="0003720C"/>
    <w:rsid w:val="000404F8"/>
    <w:rsid w:val="00040525"/>
    <w:rsid w:val="00040C07"/>
    <w:rsid w:val="00040CB8"/>
    <w:rsid w:val="00040EFF"/>
    <w:rsid w:val="000419BF"/>
    <w:rsid w:val="00041BAE"/>
    <w:rsid w:val="00041D0C"/>
    <w:rsid w:val="00041EBA"/>
    <w:rsid w:val="00042CAF"/>
    <w:rsid w:val="00042F87"/>
    <w:rsid w:val="00043ED1"/>
    <w:rsid w:val="00044D26"/>
    <w:rsid w:val="00044D85"/>
    <w:rsid w:val="000457FA"/>
    <w:rsid w:val="0004589A"/>
    <w:rsid w:val="000459AD"/>
    <w:rsid w:val="00045F35"/>
    <w:rsid w:val="00046DC0"/>
    <w:rsid w:val="00046E3E"/>
    <w:rsid w:val="00046FF4"/>
    <w:rsid w:val="000471D1"/>
    <w:rsid w:val="000472DD"/>
    <w:rsid w:val="00047566"/>
    <w:rsid w:val="00047753"/>
    <w:rsid w:val="00047F5F"/>
    <w:rsid w:val="00047F91"/>
    <w:rsid w:val="0005024B"/>
    <w:rsid w:val="00050E0C"/>
    <w:rsid w:val="00051FAD"/>
    <w:rsid w:val="000526A8"/>
    <w:rsid w:val="00052755"/>
    <w:rsid w:val="000527CB"/>
    <w:rsid w:val="0005329A"/>
    <w:rsid w:val="00053ED9"/>
    <w:rsid w:val="00053EFF"/>
    <w:rsid w:val="00054A66"/>
    <w:rsid w:val="00054CC3"/>
    <w:rsid w:val="00054E62"/>
    <w:rsid w:val="00055817"/>
    <w:rsid w:val="000559E5"/>
    <w:rsid w:val="00055A01"/>
    <w:rsid w:val="00056257"/>
    <w:rsid w:val="0005678C"/>
    <w:rsid w:val="00056922"/>
    <w:rsid w:val="00056CFB"/>
    <w:rsid w:val="00056E3F"/>
    <w:rsid w:val="00057208"/>
    <w:rsid w:val="00057B3F"/>
    <w:rsid w:val="00057EC1"/>
    <w:rsid w:val="00060138"/>
    <w:rsid w:val="00060785"/>
    <w:rsid w:val="00060813"/>
    <w:rsid w:val="00060D08"/>
    <w:rsid w:val="00060D75"/>
    <w:rsid w:val="00061022"/>
    <w:rsid w:val="00061540"/>
    <w:rsid w:val="000616F7"/>
    <w:rsid w:val="00061E9D"/>
    <w:rsid w:val="0006204F"/>
    <w:rsid w:val="00062C54"/>
    <w:rsid w:val="0006312A"/>
    <w:rsid w:val="00063273"/>
    <w:rsid w:val="000638B4"/>
    <w:rsid w:val="00064F2D"/>
    <w:rsid w:val="00065496"/>
    <w:rsid w:val="00065773"/>
    <w:rsid w:val="000667F2"/>
    <w:rsid w:val="00066C60"/>
    <w:rsid w:val="00067793"/>
    <w:rsid w:val="00067B70"/>
    <w:rsid w:val="00070031"/>
    <w:rsid w:val="000703B8"/>
    <w:rsid w:val="000709E0"/>
    <w:rsid w:val="00070DD2"/>
    <w:rsid w:val="000710F7"/>
    <w:rsid w:val="00071410"/>
    <w:rsid w:val="000716D9"/>
    <w:rsid w:val="000716FC"/>
    <w:rsid w:val="00071B59"/>
    <w:rsid w:val="00071FE9"/>
    <w:rsid w:val="000721C8"/>
    <w:rsid w:val="000726D5"/>
    <w:rsid w:val="0007298B"/>
    <w:rsid w:val="00073098"/>
    <w:rsid w:val="0007345A"/>
    <w:rsid w:val="000735F2"/>
    <w:rsid w:val="000738C4"/>
    <w:rsid w:val="00073B07"/>
    <w:rsid w:val="000741A0"/>
    <w:rsid w:val="000746F7"/>
    <w:rsid w:val="00074A97"/>
    <w:rsid w:val="00074B39"/>
    <w:rsid w:val="000751CE"/>
    <w:rsid w:val="00076006"/>
    <w:rsid w:val="00076681"/>
    <w:rsid w:val="00076E8F"/>
    <w:rsid w:val="00076F5C"/>
    <w:rsid w:val="00077276"/>
    <w:rsid w:val="000772DA"/>
    <w:rsid w:val="00077463"/>
    <w:rsid w:val="00077476"/>
    <w:rsid w:val="000776CA"/>
    <w:rsid w:val="00077704"/>
    <w:rsid w:val="00077897"/>
    <w:rsid w:val="00077BD3"/>
    <w:rsid w:val="00077D81"/>
    <w:rsid w:val="00077F63"/>
    <w:rsid w:val="000802D3"/>
    <w:rsid w:val="00081157"/>
    <w:rsid w:val="0008130B"/>
    <w:rsid w:val="00082198"/>
    <w:rsid w:val="00082FC2"/>
    <w:rsid w:val="0008354D"/>
    <w:rsid w:val="000837B7"/>
    <w:rsid w:val="00084060"/>
    <w:rsid w:val="0008408B"/>
    <w:rsid w:val="00084248"/>
    <w:rsid w:val="00084378"/>
    <w:rsid w:val="000849D9"/>
    <w:rsid w:val="00084C43"/>
    <w:rsid w:val="00085064"/>
    <w:rsid w:val="0008538E"/>
    <w:rsid w:val="000853D3"/>
    <w:rsid w:val="000855C7"/>
    <w:rsid w:val="00085683"/>
    <w:rsid w:val="000856BC"/>
    <w:rsid w:val="000859E5"/>
    <w:rsid w:val="00085B7C"/>
    <w:rsid w:val="000867AF"/>
    <w:rsid w:val="00086B79"/>
    <w:rsid w:val="00086E66"/>
    <w:rsid w:val="000874E0"/>
    <w:rsid w:val="00087D51"/>
    <w:rsid w:val="00090268"/>
    <w:rsid w:val="00090545"/>
    <w:rsid w:val="00090F98"/>
    <w:rsid w:val="00091163"/>
    <w:rsid w:val="00091389"/>
    <w:rsid w:val="000924AA"/>
    <w:rsid w:val="0009293A"/>
    <w:rsid w:val="00092C95"/>
    <w:rsid w:val="00093022"/>
    <w:rsid w:val="000939A1"/>
    <w:rsid w:val="000949C9"/>
    <w:rsid w:val="00094F42"/>
    <w:rsid w:val="0009532F"/>
    <w:rsid w:val="0009571C"/>
    <w:rsid w:val="00095C7C"/>
    <w:rsid w:val="000963CE"/>
    <w:rsid w:val="00096432"/>
    <w:rsid w:val="000969E1"/>
    <w:rsid w:val="00096C6B"/>
    <w:rsid w:val="00096F71"/>
    <w:rsid w:val="00097028"/>
    <w:rsid w:val="00097165"/>
    <w:rsid w:val="00097A2F"/>
    <w:rsid w:val="00097B21"/>
    <w:rsid w:val="00097BAE"/>
    <w:rsid w:val="000A18D4"/>
    <w:rsid w:val="000A2037"/>
    <w:rsid w:val="000A2047"/>
    <w:rsid w:val="000A2759"/>
    <w:rsid w:val="000A2DE9"/>
    <w:rsid w:val="000A2E1F"/>
    <w:rsid w:val="000A37AB"/>
    <w:rsid w:val="000A3831"/>
    <w:rsid w:val="000A3D22"/>
    <w:rsid w:val="000A47A3"/>
    <w:rsid w:val="000A4C96"/>
    <w:rsid w:val="000A5187"/>
    <w:rsid w:val="000A5A49"/>
    <w:rsid w:val="000A5D62"/>
    <w:rsid w:val="000A6A33"/>
    <w:rsid w:val="000A6CE6"/>
    <w:rsid w:val="000A6DE1"/>
    <w:rsid w:val="000A7D66"/>
    <w:rsid w:val="000B019E"/>
    <w:rsid w:val="000B03C6"/>
    <w:rsid w:val="000B0448"/>
    <w:rsid w:val="000B0723"/>
    <w:rsid w:val="000B0866"/>
    <w:rsid w:val="000B0952"/>
    <w:rsid w:val="000B0A69"/>
    <w:rsid w:val="000B0A89"/>
    <w:rsid w:val="000B11B7"/>
    <w:rsid w:val="000B2074"/>
    <w:rsid w:val="000B2270"/>
    <w:rsid w:val="000B2813"/>
    <w:rsid w:val="000B2A69"/>
    <w:rsid w:val="000B34C1"/>
    <w:rsid w:val="000B357A"/>
    <w:rsid w:val="000B39FF"/>
    <w:rsid w:val="000B3A0B"/>
    <w:rsid w:val="000B4A14"/>
    <w:rsid w:val="000B4AE4"/>
    <w:rsid w:val="000B4C64"/>
    <w:rsid w:val="000B4E93"/>
    <w:rsid w:val="000B5134"/>
    <w:rsid w:val="000B6084"/>
    <w:rsid w:val="000B69A8"/>
    <w:rsid w:val="000B6A17"/>
    <w:rsid w:val="000B6ED4"/>
    <w:rsid w:val="000B72D0"/>
    <w:rsid w:val="000B775C"/>
    <w:rsid w:val="000B7F4B"/>
    <w:rsid w:val="000C03CC"/>
    <w:rsid w:val="000C0B48"/>
    <w:rsid w:val="000C17DB"/>
    <w:rsid w:val="000C1958"/>
    <w:rsid w:val="000C198C"/>
    <w:rsid w:val="000C1ABC"/>
    <w:rsid w:val="000C1E37"/>
    <w:rsid w:val="000C1EC6"/>
    <w:rsid w:val="000C20BF"/>
    <w:rsid w:val="000C20EF"/>
    <w:rsid w:val="000C2310"/>
    <w:rsid w:val="000C246D"/>
    <w:rsid w:val="000C2E5E"/>
    <w:rsid w:val="000C2E7E"/>
    <w:rsid w:val="000C3165"/>
    <w:rsid w:val="000C3811"/>
    <w:rsid w:val="000C3F6E"/>
    <w:rsid w:val="000C4D98"/>
    <w:rsid w:val="000C5B66"/>
    <w:rsid w:val="000C5E9E"/>
    <w:rsid w:val="000C6407"/>
    <w:rsid w:val="000C6C5B"/>
    <w:rsid w:val="000C6D07"/>
    <w:rsid w:val="000C74FF"/>
    <w:rsid w:val="000C794A"/>
    <w:rsid w:val="000C7B88"/>
    <w:rsid w:val="000C7E8D"/>
    <w:rsid w:val="000C7F5E"/>
    <w:rsid w:val="000D0010"/>
    <w:rsid w:val="000D05EB"/>
    <w:rsid w:val="000D0661"/>
    <w:rsid w:val="000D06CD"/>
    <w:rsid w:val="000D1861"/>
    <w:rsid w:val="000D1916"/>
    <w:rsid w:val="000D1BB1"/>
    <w:rsid w:val="000D1C7F"/>
    <w:rsid w:val="000D1F31"/>
    <w:rsid w:val="000D24DD"/>
    <w:rsid w:val="000D2AF1"/>
    <w:rsid w:val="000D2C05"/>
    <w:rsid w:val="000D2CDC"/>
    <w:rsid w:val="000D2FD5"/>
    <w:rsid w:val="000D3218"/>
    <w:rsid w:val="000D37FC"/>
    <w:rsid w:val="000D3A2B"/>
    <w:rsid w:val="000D3E1C"/>
    <w:rsid w:val="000D3E9E"/>
    <w:rsid w:val="000D3F90"/>
    <w:rsid w:val="000D3FD5"/>
    <w:rsid w:val="000D44FC"/>
    <w:rsid w:val="000D4AB8"/>
    <w:rsid w:val="000D540F"/>
    <w:rsid w:val="000D543D"/>
    <w:rsid w:val="000D5560"/>
    <w:rsid w:val="000D5792"/>
    <w:rsid w:val="000D5B83"/>
    <w:rsid w:val="000D5C28"/>
    <w:rsid w:val="000D60CC"/>
    <w:rsid w:val="000D6DD6"/>
    <w:rsid w:val="000D6E8A"/>
    <w:rsid w:val="000D748D"/>
    <w:rsid w:val="000D771E"/>
    <w:rsid w:val="000E0EF8"/>
    <w:rsid w:val="000E0FF0"/>
    <w:rsid w:val="000E161A"/>
    <w:rsid w:val="000E1748"/>
    <w:rsid w:val="000E1EAB"/>
    <w:rsid w:val="000E25A7"/>
    <w:rsid w:val="000E3385"/>
    <w:rsid w:val="000E34CA"/>
    <w:rsid w:val="000E351F"/>
    <w:rsid w:val="000E35E0"/>
    <w:rsid w:val="000E3BBD"/>
    <w:rsid w:val="000E3F06"/>
    <w:rsid w:val="000E5BB8"/>
    <w:rsid w:val="000E61B5"/>
    <w:rsid w:val="000E67C6"/>
    <w:rsid w:val="000E68F2"/>
    <w:rsid w:val="000E6AD2"/>
    <w:rsid w:val="000E6B11"/>
    <w:rsid w:val="000E6B70"/>
    <w:rsid w:val="000E6F7C"/>
    <w:rsid w:val="000E6FF2"/>
    <w:rsid w:val="000E7528"/>
    <w:rsid w:val="000E79A4"/>
    <w:rsid w:val="000F0574"/>
    <w:rsid w:val="000F06B4"/>
    <w:rsid w:val="000F0C78"/>
    <w:rsid w:val="000F0DBD"/>
    <w:rsid w:val="000F0DC1"/>
    <w:rsid w:val="000F21BD"/>
    <w:rsid w:val="000F2405"/>
    <w:rsid w:val="000F24F0"/>
    <w:rsid w:val="000F2996"/>
    <w:rsid w:val="000F2EFE"/>
    <w:rsid w:val="000F2F10"/>
    <w:rsid w:val="000F2F1E"/>
    <w:rsid w:val="000F3211"/>
    <w:rsid w:val="000F3681"/>
    <w:rsid w:val="000F4577"/>
    <w:rsid w:val="000F45A6"/>
    <w:rsid w:val="000F4646"/>
    <w:rsid w:val="000F4651"/>
    <w:rsid w:val="000F4665"/>
    <w:rsid w:val="000F4870"/>
    <w:rsid w:val="000F4B5C"/>
    <w:rsid w:val="000F4D1B"/>
    <w:rsid w:val="000F519C"/>
    <w:rsid w:val="000F53E0"/>
    <w:rsid w:val="000F62AD"/>
    <w:rsid w:val="000F6C1A"/>
    <w:rsid w:val="000F6D9A"/>
    <w:rsid w:val="000F6FDE"/>
    <w:rsid w:val="000F722C"/>
    <w:rsid w:val="000F7296"/>
    <w:rsid w:val="000F72BF"/>
    <w:rsid w:val="000F75FA"/>
    <w:rsid w:val="0010003F"/>
    <w:rsid w:val="00100541"/>
    <w:rsid w:val="00100B12"/>
    <w:rsid w:val="00100EA4"/>
    <w:rsid w:val="00101325"/>
    <w:rsid w:val="001016C8"/>
    <w:rsid w:val="00101843"/>
    <w:rsid w:val="00101A07"/>
    <w:rsid w:val="00101E4E"/>
    <w:rsid w:val="00101FC4"/>
    <w:rsid w:val="001024DA"/>
    <w:rsid w:val="00102554"/>
    <w:rsid w:val="001025BA"/>
    <w:rsid w:val="0010282F"/>
    <w:rsid w:val="00102846"/>
    <w:rsid w:val="0010299B"/>
    <w:rsid w:val="00103419"/>
    <w:rsid w:val="001038B3"/>
    <w:rsid w:val="00103936"/>
    <w:rsid w:val="00104021"/>
    <w:rsid w:val="001044DF"/>
    <w:rsid w:val="001049A5"/>
    <w:rsid w:val="00104C6E"/>
    <w:rsid w:val="00104E90"/>
    <w:rsid w:val="0010574A"/>
    <w:rsid w:val="00105C27"/>
    <w:rsid w:val="00105FB9"/>
    <w:rsid w:val="00106102"/>
    <w:rsid w:val="00106C41"/>
    <w:rsid w:val="00106D0B"/>
    <w:rsid w:val="00106F33"/>
    <w:rsid w:val="0010733C"/>
    <w:rsid w:val="00107540"/>
    <w:rsid w:val="00107753"/>
    <w:rsid w:val="00110C07"/>
    <w:rsid w:val="00111663"/>
    <w:rsid w:val="001116A7"/>
    <w:rsid w:val="001117D6"/>
    <w:rsid w:val="00111937"/>
    <w:rsid w:val="00111FB5"/>
    <w:rsid w:val="00112F81"/>
    <w:rsid w:val="0011309A"/>
    <w:rsid w:val="0011341C"/>
    <w:rsid w:val="00113450"/>
    <w:rsid w:val="0011360F"/>
    <w:rsid w:val="00113EE7"/>
    <w:rsid w:val="00114022"/>
    <w:rsid w:val="00114317"/>
    <w:rsid w:val="00114528"/>
    <w:rsid w:val="001145C6"/>
    <w:rsid w:val="001151D0"/>
    <w:rsid w:val="0011553C"/>
    <w:rsid w:val="001155BE"/>
    <w:rsid w:val="00115940"/>
    <w:rsid w:val="00115B2D"/>
    <w:rsid w:val="00115F9F"/>
    <w:rsid w:val="001165DF"/>
    <w:rsid w:val="0011669D"/>
    <w:rsid w:val="001168F2"/>
    <w:rsid w:val="00116DFF"/>
    <w:rsid w:val="00116FF4"/>
    <w:rsid w:val="00120279"/>
    <w:rsid w:val="00120295"/>
    <w:rsid w:val="0012075B"/>
    <w:rsid w:val="001209EC"/>
    <w:rsid w:val="00120F1C"/>
    <w:rsid w:val="001220D9"/>
    <w:rsid w:val="00122E08"/>
    <w:rsid w:val="0012386D"/>
    <w:rsid w:val="00123C49"/>
    <w:rsid w:val="00123D2B"/>
    <w:rsid w:val="00123F56"/>
    <w:rsid w:val="001247DC"/>
    <w:rsid w:val="00125DB6"/>
    <w:rsid w:val="0012611F"/>
    <w:rsid w:val="00126327"/>
    <w:rsid w:val="001266A9"/>
    <w:rsid w:val="001267A9"/>
    <w:rsid w:val="00126AEE"/>
    <w:rsid w:val="00126E8E"/>
    <w:rsid w:val="00126EB4"/>
    <w:rsid w:val="0012795A"/>
    <w:rsid w:val="0013005C"/>
    <w:rsid w:val="00130313"/>
    <w:rsid w:val="00130343"/>
    <w:rsid w:val="001311DE"/>
    <w:rsid w:val="0013136C"/>
    <w:rsid w:val="001315B0"/>
    <w:rsid w:val="00131D6E"/>
    <w:rsid w:val="00132439"/>
    <w:rsid w:val="00132B9D"/>
    <w:rsid w:val="00132C50"/>
    <w:rsid w:val="00133C66"/>
    <w:rsid w:val="0013446F"/>
    <w:rsid w:val="0013459E"/>
    <w:rsid w:val="001347EC"/>
    <w:rsid w:val="00134841"/>
    <w:rsid w:val="00134E6D"/>
    <w:rsid w:val="00134FB7"/>
    <w:rsid w:val="00135030"/>
    <w:rsid w:val="001350F5"/>
    <w:rsid w:val="0013573E"/>
    <w:rsid w:val="001359CC"/>
    <w:rsid w:val="00137282"/>
    <w:rsid w:val="00137297"/>
    <w:rsid w:val="001374A1"/>
    <w:rsid w:val="001374FE"/>
    <w:rsid w:val="00137E4F"/>
    <w:rsid w:val="00140193"/>
    <w:rsid w:val="001407AD"/>
    <w:rsid w:val="001412F3"/>
    <w:rsid w:val="001414A4"/>
    <w:rsid w:val="00141B50"/>
    <w:rsid w:val="00141BE2"/>
    <w:rsid w:val="00142303"/>
    <w:rsid w:val="00142F76"/>
    <w:rsid w:val="00142FEB"/>
    <w:rsid w:val="00143014"/>
    <w:rsid w:val="00143188"/>
    <w:rsid w:val="001433C9"/>
    <w:rsid w:val="00143586"/>
    <w:rsid w:val="00143821"/>
    <w:rsid w:val="00143A99"/>
    <w:rsid w:val="00143D2A"/>
    <w:rsid w:val="00143E29"/>
    <w:rsid w:val="00144357"/>
    <w:rsid w:val="00144649"/>
    <w:rsid w:val="00144654"/>
    <w:rsid w:val="001452A6"/>
    <w:rsid w:val="001454CE"/>
    <w:rsid w:val="00145601"/>
    <w:rsid w:val="00145673"/>
    <w:rsid w:val="00145BA0"/>
    <w:rsid w:val="00145CAA"/>
    <w:rsid w:val="00145CBF"/>
    <w:rsid w:val="00146A35"/>
    <w:rsid w:val="00146DDA"/>
    <w:rsid w:val="00146E26"/>
    <w:rsid w:val="0014701F"/>
    <w:rsid w:val="00147305"/>
    <w:rsid w:val="001477A0"/>
    <w:rsid w:val="00147944"/>
    <w:rsid w:val="0015041D"/>
    <w:rsid w:val="0015073E"/>
    <w:rsid w:val="001508E7"/>
    <w:rsid w:val="0015118D"/>
    <w:rsid w:val="0015127E"/>
    <w:rsid w:val="001515F5"/>
    <w:rsid w:val="00151C0B"/>
    <w:rsid w:val="00151C7D"/>
    <w:rsid w:val="00151E92"/>
    <w:rsid w:val="00152979"/>
    <w:rsid w:val="00152E7F"/>
    <w:rsid w:val="00152EBE"/>
    <w:rsid w:val="00153812"/>
    <w:rsid w:val="0015386E"/>
    <w:rsid w:val="00154147"/>
    <w:rsid w:val="001541D5"/>
    <w:rsid w:val="0015443D"/>
    <w:rsid w:val="0015477F"/>
    <w:rsid w:val="00154A3A"/>
    <w:rsid w:val="00154D31"/>
    <w:rsid w:val="00154F57"/>
    <w:rsid w:val="001551B6"/>
    <w:rsid w:val="00155455"/>
    <w:rsid w:val="00156002"/>
    <w:rsid w:val="001563D5"/>
    <w:rsid w:val="0015665A"/>
    <w:rsid w:val="00156707"/>
    <w:rsid w:val="00157222"/>
    <w:rsid w:val="0015734E"/>
    <w:rsid w:val="0015745D"/>
    <w:rsid w:val="001577CE"/>
    <w:rsid w:val="00160059"/>
    <w:rsid w:val="001609EE"/>
    <w:rsid w:val="001614F5"/>
    <w:rsid w:val="001617E7"/>
    <w:rsid w:val="00161A4C"/>
    <w:rsid w:val="00161B3F"/>
    <w:rsid w:val="00161E5C"/>
    <w:rsid w:val="00163679"/>
    <w:rsid w:val="00163A1B"/>
    <w:rsid w:val="00163B33"/>
    <w:rsid w:val="00163D62"/>
    <w:rsid w:val="00163DBF"/>
    <w:rsid w:val="00163F5E"/>
    <w:rsid w:val="0016413B"/>
    <w:rsid w:val="001641E3"/>
    <w:rsid w:val="00164352"/>
    <w:rsid w:val="001648F6"/>
    <w:rsid w:val="00164975"/>
    <w:rsid w:val="0016566E"/>
    <w:rsid w:val="00166105"/>
    <w:rsid w:val="001661D4"/>
    <w:rsid w:val="00166481"/>
    <w:rsid w:val="001665D2"/>
    <w:rsid w:val="00166659"/>
    <w:rsid w:val="001668D6"/>
    <w:rsid w:val="00166AE7"/>
    <w:rsid w:val="00166E3C"/>
    <w:rsid w:val="00167176"/>
    <w:rsid w:val="001673FE"/>
    <w:rsid w:val="0016773E"/>
    <w:rsid w:val="00167C3C"/>
    <w:rsid w:val="001701B8"/>
    <w:rsid w:val="00170335"/>
    <w:rsid w:val="0017074D"/>
    <w:rsid w:val="00170B88"/>
    <w:rsid w:val="00170DAB"/>
    <w:rsid w:val="00170F3B"/>
    <w:rsid w:val="001711AA"/>
    <w:rsid w:val="00171633"/>
    <w:rsid w:val="00171827"/>
    <w:rsid w:val="0017206D"/>
    <w:rsid w:val="00172234"/>
    <w:rsid w:val="001724C8"/>
    <w:rsid w:val="001725FA"/>
    <w:rsid w:val="0017286A"/>
    <w:rsid w:val="00172CFA"/>
    <w:rsid w:val="001733F5"/>
    <w:rsid w:val="0017410B"/>
    <w:rsid w:val="00174177"/>
    <w:rsid w:val="00174831"/>
    <w:rsid w:val="001750B8"/>
    <w:rsid w:val="00175AA4"/>
    <w:rsid w:val="00175E09"/>
    <w:rsid w:val="00176010"/>
    <w:rsid w:val="0017661D"/>
    <w:rsid w:val="00176666"/>
    <w:rsid w:val="00176AEF"/>
    <w:rsid w:val="00177038"/>
    <w:rsid w:val="0017745E"/>
    <w:rsid w:val="001776F5"/>
    <w:rsid w:val="00177C65"/>
    <w:rsid w:val="00177C77"/>
    <w:rsid w:val="001804FC"/>
    <w:rsid w:val="001809AC"/>
    <w:rsid w:val="00180A5E"/>
    <w:rsid w:val="00180BC6"/>
    <w:rsid w:val="00180FD2"/>
    <w:rsid w:val="0018168E"/>
    <w:rsid w:val="00181D88"/>
    <w:rsid w:val="00182070"/>
    <w:rsid w:val="0018230B"/>
    <w:rsid w:val="00182710"/>
    <w:rsid w:val="00182BB0"/>
    <w:rsid w:val="001837FD"/>
    <w:rsid w:val="00184E5C"/>
    <w:rsid w:val="00184E65"/>
    <w:rsid w:val="00184E82"/>
    <w:rsid w:val="00184F2A"/>
    <w:rsid w:val="00184F40"/>
    <w:rsid w:val="00185186"/>
    <w:rsid w:val="0018525B"/>
    <w:rsid w:val="0018534E"/>
    <w:rsid w:val="00185753"/>
    <w:rsid w:val="001857D0"/>
    <w:rsid w:val="001859BF"/>
    <w:rsid w:val="0018612A"/>
    <w:rsid w:val="001866DA"/>
    <w:rsid w:val="001870E4"/>
    <w:rsid w:val="001871A9"/>
    <w:rsid w:val="00187393"/>
    <w:rsid w:val="001878F2"/>
    <w:rsid w:val="001901EB"/>
    <w:rsid w:val="00190DC2"/>
    <w:rsid w:val="00191308"/>
    <w:rsid w:val="0019171A"/>
    <w:rsid w:val="00191DC6"/>
    <w:rsid w:val="0019239C"/>
    <w:rsid w:val="00192457"/>
    <w:rsid w:val="00192D40"/>
    <w:rsid w:val="00192FA3"/>
    <w:rsid w:val="001937BB"/>
    <w:rsid w:val="00193AF1"/>
    <w:rsid w:val="00193C1D"/>
    <w:rsid w:val="001947CF"/>
    <w:rsid w:val="00194825"/>
    <w:rsid w:val="00194CBD"/>
    <w:rsid w:val="00194D12"/>
    <w:rsid w:val="00194D3E"/>
    <w:rsid w:val="001950E2"/>
    <w:rsid w:val="001953B6"/>
    <w:rsid w:val="00195776"/>
    <w:rsid w:val="00195848"/>
    <w:rsid w:val="00196BA5"/>
    <w:rsid w:val="00196C49"/>
    <w:rsid w:val="0019721A"/>
    <w:rsid w:val="00197678"/>
    <w:rsid w:val="00197975"/>
    <w:rsid w:val="00197EDB"/>
    <w:rsid w:val="001A0272"/>
    <w:rsid w:val="001A06A9"/>
    <w:rsid w:val="001A06CF"/>
    <w:rsid w:val="001A0853"/>
    <w:rsid w:val="001A0B55"/>
    <w:rsid w:val="001A0EE6"/>
    <w:rsid w:val="001A13FA"/>
    <w:rsid w:val="001A1674"/>
    <w:rsid w:val="001A169B"/>
    <w:rsid w:val="001A1BBC"/>
    <w:rsid w:val="001A1E8A"/>
    <w:rsid w:val="001A1F60"/>
    <w:rsid w:val="001A2177"/>
    <w:rsid w:val="001A2287"/>
    <w:rsid w:val="001A23DD"/>
    <w:rsid w:val="001A2681"/>
    <w:rsid w:val="001A2E2C"/>
    <w:rsid w:val="001A3020"/>
    <w:rsid w:val="001A3209"/>
    <w:rsid w:val="001A3A79"/>
    <w:rsid w:val="001A3B15"/>
    <w:rsid w:val="001A3B72"/>
    <w:rsid w:val="001A3CE7"/>
    <w:rsid w:val="001A4485"/>
    <w:rsid w:val="001A50AA"/>
    <w:rsid w:val="001A5926"/>
    <w:rsid w:val="001A5CCF"/>
    <w:rsid w:val="001A61E0"/>
    <w:rsid w:val="001A648F"/>
    <w:rsid w:val="001A6634"/>
    <w:rsid w:val="001A670A"/>
    <w:rsid w:val="001A6AEB"/>
    <w:rsid w:val="001A6F19"/>
    <w:rsid w:val="001A75EC"/>
    <w:rsid w:val="001A76BF"/>
    <w:rsid w:val="001A7831"/>
    <w:rsid w:val="001A7BF4"/>
    <w:rsid w:val="001A7FA7"/>
    <w:rsid w:val="001B0D50"/>
    <w:rsid w:val="001B1015"/>
    <w:rsid w:val="001B10C2"/>
    <w:rsid w:val="001B168F"/>
    <w:rsid w:val="001B16AC"/>
    <w:rsid w:val="001B1B80"/>
    <w:rsid w:val="001B1D8C"/>
    <w:rsid w:val="001B225D"/>
    <w:rsid w:val="001B22D6"/>
    <w:rsid w:val="001B2F81"/>
    <w:rsid w:val="001B335A"/>
    <w:rsid w:val="001B3AA8"/>
    <w:rsid w:val="001B3E95"/>
    <w:rsid w:val="001B5016"/>
    <w:rsid w:val="001B583F"/>
    <w:rsid w:val="001B5D02"/>
    <w:rsid w:val="001B65CE"/>
    <w:rsid w:val="001B6F3F"/>
    <w:rsid w:val="001B7166"/>
    <w:rsid w:val="001B7E52"/>
    <w:rsid w:val="001C0165"/>
    <w:rsid w:val="001C042A"/>
    <w:rsid w:val="001C073E"/>
    <w:rsid w:val="001C0781"/>
    <w:rsid w:val="001C0EE0"/>
    <w:rsid w:val="001C0F16"/>
    <w:rsid w:val="001C101E"/>
    <w:rsid w:val="001C1199"/>
    <w:rsid w:val="001C1551"/>
    <w:rsid w:val="001C1A07"/>
    <w:rsid w:val="001C2242"/>
    <w:rsid w:val="001C298C"/>
    <w:rsid w:val="001C330D"/>
    <w:rsid w:val="001C35C5"/>
    <w:rsid w:val="001C3B2C"/>
    <w:rsid w:val="001C3C45"/>
    <w:rsid w:val="001C41CA"/>
    <w:rsid w:val="001C45B1"/>
    <w:rsid w:val="001C466B"/>
    <w:rsid w:val="001C4B40"/>
    <w:rsid w:val="001C4D06"/>
    <w:rsid w:val="001C4DB7"/>
    <w:rsid w:val="001C5190"/>
    <w:rsid w:val="001C5245"/>
    <w:rsid w:val="001C5768"/>
    <w:rsid w:val="001C6847"/>
    <w:rsid w:val="001C6F1B"/>
    <w:rsid w:val="001C785F"/>
    <w:rsid w:val="001C79A1"/>
    <w:rsid w:val="001D0808"/>
    <w:rsid w:val="001D09EF"/>
    <w:rsid w:val="001D125A"/>
    <w:rsid w:val="001D148E"/>
    <w:rsid w:val="001D1A2C"/>
    <w:rsid w:val="001D1A66"/>
    <w:rsid w:val="001D24B1"/>
    <w:rsid w:val="001D2847"/>
    <w:rsid w:val="001D2B01"/>
    <w:rsid w:val="001D32C1"/>
    <w:rsid w:val="001D39BA"/>
    <w:rsid w:val="001D3A2E"/>
    <w:rsid w:val="001D3B1F"/>
    <w:rsid w:val="001D43CA"/>
    <w:rsid w:val="001D46C4"/>
    <w:rsid w:val="001D4B80"/>
    <w:rsid w:val="001D5182"/>
    <w:rsid w:val="001D523E"/>
    <w:rsid w:val="001D569E"/>
    <w:rsid w:val="001D6112"/>
    <w:rsid w:val="001D66F4"/>
    <w:rsid w:val="001D6B4E"/>
    <w:rsid w:val="001D6E7F"/>
    <w:rsid w:val="001D7255"/>
    <w:rsid w:val="001D7D11"/>
    <w:rsid w:val="001E0306"/>
    <w:rsid w:val="001E038A"/>
    <w:rsid w:val="001E107C"/>
    <w:rsid w:val="001E14D0"/>
    <w:rsid w:val="001E2665"/>
    <w:rsid w:val="001E2D7C"/>
    <w:rsid w:val="001E30B7"/>
    <w:rsid w:val="001E330E"/>
    <w:rsid w:val="001E3453"/>
    <w:rsid w:val="001E3CE6"/>
    <w:rsid w:val="001E435C"/>
    <w:rsid w:val="001E5246"/>
    <w:rsid w:val="001E52C5"/>
    <w:rsid w:val="001E5671"/>
    <w:rsid w:val="001E5B61"/>
    <w:rsid w:val="001E6111"/>
    <w:rsid w:val="001E687D"/>
    <w:rsid w:val="001E6C05"/>
    <w:rsid w:val="001E6E7F"/>
    <w:rsid w:val="001E7032"/>
    <w:rsid w:val="001E71B4"/>
    <w:rsid w:val="001E7451"/>
    <w:rsid w:val="001E77C0"/>
    <w:rsid w:val="001E7897"/>
    <w:rsid w:val="001F044A"/>
    <w:rsid w:val="001F15F3"/>
    <w:rsid w:val="001F1CD8"/>
    <w:rsid w:val="001F1D73"/>
    <w:rsid w:val="001F2247"/>
    <w:rsid w:val="001F2A00"/>
    <w:rsid w:val="001F2AB7"/>
    <w:rsid w:val="001F2DAF"/>
    <w:rsid w:val="001F3618"/>
    <w:rsid w:val="001F3E3F"/>
    <w:rsid w:val="001F4446"/>
    <w:rsid w:val="001F454F"/>
    <w:rsid w:val="001F45A7"/>
    <w:rsid w:val="001F483E"/>
    <w:rsid w:val="001F55FF"/>
    <w:rsid w:val="001F5B87"/>
    <w:rsid w:val="001F5C80"/>
    <w:rsid w:val="001F5DDA"/>
    <w:rsid w:val="001F64BD"/>
    <w:rsid w:val="001F6520"/>
    <w:rsid w:val="001F6A17"/>
    <w:rsid w:val="001F6CC5"/>
    <w:rsid w:val="001F7272"/>
    <w:rsid w:val="001F792E"/>
    <w:rsid w:val="001F7C24"/>
    <w:rsid w:val="001F7C32"/>
    <w:rsid w:val="00200206"/>
    <w:rsid w:val="00200342"/>
    <w:rsid w:val="002009D1"/>
    <w:rsid w:val="00200A5E"/>
    <w:rsid w:val="002012D7"/>
    <w:rsid w:val="00201A51"/>
    <w:rsid w:val="0020345D"/>
    <w:rsid w:val="00203479"/>
    <w:rsid w:val="00203575"/>
    <w:rsid w:val="0020539C"/>
    <w:rsid w:val="002054AB"/>
    <w:rsid w:val="00205CD2"/>
    <w:rsid w:val="00205E64"/>
    <w:rsid w:val="00205E8A"/>
    <w:rsid w:val="00205F2D"/>
    <w:rsid w:val="00206A37"/>
    <w:rsid w:val="00206FE6"/>
    <w:rsid w:val="0020715E"/>
    <w:rsid w:val="002071D7"/>
    <w:rsid w:val="002073E8"/>
    <w:rsid w:val="00207566"/>
    <w:rsid w:val="00207739"/>
    <w:rsid w:val="00207F06"/>
    <w:rsid w:val="00207FBF"/>
    <w:rsid w:val="00210064"/>
    <w:rsid w:val="002101D3"/>
    <w:rsid w:val="0021054C"/>
    <w:rsid w:val="00210C61"/>
    <w:rsid w:val="00211058"/>
    <w:rsid w:val="002113B2"/>
    <w:rsid w:val="00211818"/>
    <w:rsid w:val="00211DFA"/>
    <w:rsid w:val="00211FD7"/>
    <w:rsid w:val="00212414"/>
    <w:rsid w:val="00212654"/>
    <w:rsid w:val="00212852"/>
    <w:rsid w:val="00212E6F"/>
    <w:rsid w:val="00212E97"/>
    <w:rsid w:val="002132AD"/>
    <w:rsid w:val="00213D02"/>
    <w:rsid w:val="00214241"/>
    <w:rsid w:val="002143D1"/>
    <w:rsid w:val="002145FC"/>
    <w:rsid w:val="00214719"/>
    <w:rsid w:val="00214C21"/>
    <w:rsid w:val="00215944"/>
    <w:rsid w:val="00215BDB"/>
    <w:rsid w:val="00215DA4"/>
    <w:rsid w:val="00215F28"/>
    <w:rsid w:val="002161AF"/>
    <w:rsid w:val="002162AC"/>
    <w:rsid w:val="002163C5"/>
    <w:rsid w:val="00216919"/>
    <w:rsid w:val="00216BF6"/>
    <w:rsid w:val="002170B9"/>
    <w:rsid w:val="002171EC"/>
    <w:rsid w:val="00217DF2"/>
    <w:rsid w:val="00220169"/>
    <w:rsid w:val="002205E2"/>
    <w:rsid w:val="002209A6"/>
    <w:rsid w:val="002209C1"/>
    <w:rsid w:val="00220E89"/>
    <w:rsid w:val="00220F16"/>
    <w:rsid w:val="00220FB0"/>
    <w:rsid w:val="0022161F"/>
    <w:rsid w:val="00221875"/>
    <w:rsid w:val="00221A7B"/>
    <w:rsid w:val="00221E39"/>
    <w:rsid w:val="0022243F"/>
    <w:rsid w:val="002224C6"/>
    <w:rsid w:val="00222D09"/>
    <w:rsid w:val="00222ED2"/>
    <w:rsid w:val="002236EB"/>
    <w:rsid w:val="00223AC6"/>
    <w:rsid w:val="00224041"/>
    <w:rsid w:val="0022406B"/>
    <w:rsid w:val="002240CA"/>
    <w:rsid w:val="0022419A"/>
    <w:rsid w:val="00224AB0"/>
    <w:rsid w:val="00225164"/>
    <w:rsid w:val="002253CD"/>
    <w:rsid w:val="002257E8"/>
    <w:rsid w:val="00225830"/>
    <w:rsid w:val="00225CAC"/>
    <w:rsid w:val="00225E2A"/>
    <w:rsid w:val="00225ECC"/>
    <w:rsid w:val="002269C5"/>
    <w:rsid w:val="00226ADC"/>
    <w:rsid w:val="00226D92"/>
    <w:rsid w:val="00226FDB"/>
    <w:rsid w:val="0022711C"/>
    <w:rsid w:val="0022793D"/>
    <w:rsid w:val="0022795D"/>
    <w:rsid w:val="00227B9C"/>
    <w:rsid w:val="002302B1"/>
    <w:rsid w:val="0023049A"/>
    <w:rsid w:val="002305F5"/>
    <w:rsid w:val="0023094C"/>
    <w:rsid w:val="002315E9"/>
    <w:rsid w:val="00232631"/>
    <w:rsid w:val="00232731"/>
    <w:rsid w:val="00232830"/>
    <w:rsid w:val="0023294E"/>
    <w:rsid w:val="00232AAC"/>
    <w:rsid w:val="0023386B"/>
    <w:rsid w:val="00234357"/>
    <w:rsid w:val="00234621"/>
    <w:rsid w:val="00234AFD"/>
    <w:rsid w:val="002354B3"/>
    <w:rsid w:val="00235B75"/>
    <w:rsid w:val="00235E39"/>
    <w:rsid w:val="00235FAA"/>
    <w:rsid w:val="002367AD"/>
    <w:rsid w:val="002368E6"/>
    <w:rsid w:val="0023699F"/>
    <w:rsid w:val="00236CE0"/>
    <w:rsid w:val="00236D49"/>
    <w:rsid w:val="00236D86"/>
    <w:rsid w:val="00236EE0"/>
    <w:rsid w:val="002376D6"/>
    <w:rsid w:val="00237724"/>
    <w:rsid w:val="00237EE7"/>
    <w:rsid w:val="00240720"/>
    <w:rsid w:val="0024116F"/>
    <w:rsid w:val="0024154F"/>
    <w:rsid w:val="00241BE7"/>
    <w:rsid w:val="00241DE0"/>
    <w:rsid w:val="00242548"/>
    <w:rsid w:val="002433AB"/>
    <w:rsid w:val="00243E03"/>
    <w:rsid w:val="002445A2"/>
    <w:rsid w:val="00244BA1"/>
    <w:rsid w:val="00244DDB"/>
    <w:rsid w:val="00244DDD"/>
    <w:rsid w:val="00244FD6"/>
    <w:rsid w:val="002450F3"/>
    <w:rsid w:val="00245AF9"/>
    <w:rsid w:val="00245BF5"/>
    <w:rsid w:val="00246220"/>
    <w:rsid w:val="00246738"/>
    <w:rsid w:val="00246D0E"/>
    <w:rsid w:val="002470FF"/>
    <w:rsid w:val="0024735D"/>
    <w:rsid w:val="002478F0"/>
    <w:rsid w:val="00250BA8"/>
    <w:rsid w:val="002511E1"/>
    <w:rsid w:val="002516E8"/>
    <w:rsid w:val="00252106"/>
    <w:rsid w:val="002526D2"/>
    <w:rsid w:val="00252D03"/>
    <w:rsid w:val="00253A0B"/>
    <w:rsid w:val="00253E72"/>
    <w:rsid w:val="002545DE"/>
    <w:rsid w:val="002550CA"/>
    <w:rsid w:val="00255417"/>
    <w:rsid w:val="00255DB9"/>
    <w:rsid w:val="00256C66"/>
    <w:rsid w:val="00257002"/>
    <w:rsid w:val="00257049"/>
    <w:rsid w:val="002571F7"/>
    <w:rsid w:val="002572E3"/>
    <w:rsid w:val="00257BC0"/>
    <w:rsid w:val="00257D1E"/>
    <w:rsid w:val="00257DEB"/>
    <w:rsid w:val="0026085D"/>
    <w:rsid w:val="002609B4"/>
    <w:rsid w:val="00260A67"/>
    <w:rsid w:val="00260AE8"/>
    <w:rsid w:val="00260E5C"/>
    <w:rsid w:val="00261472"/>
    <w:rsid w:val="002622EC"/>
    <w:rsid w:val="0026243B"/>
    <w:rsid w:val="00262C1A"/>
    <w:rsid w:val="00263C0E"/>
    <w:rsid w:val="00263E9B"/>
    <w:rsid w:val="00263E9C"/>
    <w:rsid w:val="00264533"/>
    <w:rsid w:val="00264880"/>
    <w:rsid w:val="00264D2D"/>
    <w:rsid w:val="00264FA7"/>
    <w:rsid w:val="00265695"/>
    <w:rsid w:val="00265C35"/>
    <w:rsid w:val="0026607C"/>
    <w:rsid w:val="002661E6"/>
    <w:rsid w:val="002664FF"/>
    <w:rsid w:val="00266C45"/>
    <w:rsid w:val="00267A52"/>
    <w:rsid w:val="00267A89"/>
    <w:rsid w:val="00267EC8"/>
    <w:rsid w:val="002700AE"/>
    <w:rsid w:val="0027011C"/>
    <w:rsid w:val="0027078E"/>
    <w:rsid w:val="00270A7B"/>
    <w:rsid w:val="00270A84"/>
    <w:rsid w:val="00270B1D"/>
    <w:rsid w:val="00270C48"/>
    <w:rsid w:val="00270D4F"/>
    <w:rsid w:val="002712FC"/>
    <w:rsid w:val="002714EC"/>
    <w:rsid w:val="002719B2"/>
    <w:rsid w:val="002727C3"/>
    <w:rsid w:val="00272BE3"/>
    <w:rsid w:val="002733BE"/>
    <w:rsid w:val="00273488"/>
    <w:rsid w:val="00274331"/>
    <w:rsid w:val="002745DE"/>
    <w:rsid w:val="00274681"/>
    <w:rsid w:val="00274985"/>
    <w:rsid w:val="00274E27"/>
    <w:rsid w:val="002750D7"/>
    <w:rsid w:val="002752AD"/>
    <w:rsid w:val="00275891"/>
    <w:rsid w:val="00275E4A"/>
    <w:rsid w:val="00275E58"/>
    <w:rsid w:val="0027601A"/>
    <w:rsid w:val="00276E3E"/>
    <w:rsid w:val="00277FD4"/>
    <w:rsid w:val="00280008"/>
    <w:rsid w:val="00280582"/>
    <w:rsid w:val="00280691"/>
    <w:rsid w:val="0028072C"/>
    <w:rsid w:val="00280A01"/>
    <w:rsid w:val="00280B18"/>
    <w:rsid w:val="00280D48"/>
    <w:rsid w:val="00280D57"/>
    <w:rsid w:val="0028181E"/>
    <w:rsid w:val="00281D85"/>
    <w:rsid w:val="00281E97"/>
    <w:rsid w:val="00282FD4"/>
    <w:rsid w:val="0028303E"/>
    <w:rsid w:val="00283260"/>
    <w:rsid w:val="00283410"/>
    <w:rsid w:val="0028460E"/>
    <w:rsid w:val="00284CA1"/>
    <w:rsid w:val="0028514E"/>
    <w:rsid w:val="0028522F"/>
    <w:rsid w:val="002854A0"/>
    <w:rsid w:val="0028602B"/>
    <w:rsid w:val="00286891"/>
    <w:rsid w:val="0028693F"/>
    <w:rsid w:val="00286ADC"/>
    <w:rsid w:val="0028700E"/>
    <w:rsid w:val="002875E8"/>
    <w:rsid w:val="00287EE4"/>
    <w:rsid w:val="00290106"/>
    <w:rsid w:val="002903D5"/>
    <w:rsid w:val="00291257"/>
    <w:rsid w:val="002923D6"/>
    <w:rsid w:val="002923FC"/>
    <w:rsid w:val="00292494"/>
    <w:rsid w:val="00292624"/>
    <w:rsid w:val="002928B9"/>
    <w:rsid w:val="00293A81"/>
    <w:rsid w:val="00293B07"/>
    <w:rsid w:val="00293D42"/>
    <w:rsid w:val="00293DB6"/>
    <w:rsid w:val="00294164"/>
    <w:rsid w:val="00294F4B"/>
    <w:rsid w:val="002952D9"/>
    <w:rsid w:val="0029549B"/>
    <w:rsid w:val="00295531"/>
    <w:rsid w:val="00295EFA"/>
    <w:rsid w:val="00296051"/>
    <w:rsid w:val="00296101"/>
    <w:rsid w:val="00296222"/>
    <w:rsid w:val="002963E3"/>
    <w:rsid w:val="00297BB9"/>
    <w:rsid w:val="002A0644"/>
    <w:rsid w:val="002A1A12"/>
    <w:rsid w:val="002A241A"/>
    <w:rsid w:val="002A251D"/>
    <w:rsid w:val="002A2841"/>
    <w:rsid w:val="002A289F"/>
    <w:rsid w:val="002A28A0"/>
    <w:rsid w:val="002A2956"/>
    <w:rsid w:val="002A2A5A"/>
    <w:rsid w:val="002A2A82"/>
    <w:rsid w:val="002A2C14"/>
    <w:rsid w:val="002A31D7"/>
    <w:rsid w:val="002A3761"/>
    <w:rsid w:val="002A3A61"/>
    <w:rsid w:val="002A3C13"/>
    <w:rsid w:val="002A3CF4"/>
    <w:rsid w:val="002A3DB7"/>
    <w:rsid w:val="002A3FDC"/>
    <w:rsid w:val="002A4577"/>
    <w:rsid w:val="002A45B9"/>
    <w:rsid w:val="002A45FE"/>
    <w:rsid w:val="002A47A3"/>
    <w:rsid w:val="002A498A"/>
    <w:rsid w:val="002A614F"/>
    <w:rsid w:val="002A6416"/>
    <w:rsid w:val="002A649F"/>
    <w:rsid w:val="002A6611"/>
    <w:rsid w:val="002A6C3B"/>
    <w:rsid w:val="002A6D83"/>
    <w:rsid w:val="002A713B"/>
    <w:rsid w:val="002A735C"/>
    <w:rsid w:val="002A7653"/>
    <w:rsid w:val="002A7D91"/>
    <w:rsid w:val="002B0186"/>
    <w:rsid w:val="002B01B1"/>
    <w:rsid w:val="002B03E9"/>
    <w:rsid w:val="002B04F2"/>
    <w:rsid w:val="002B0CFC"/>
    <w:rsid w:val="002B1041"/>
    <w:rsid w:val="002B108D"/>
    <w:rsid w:val="002B1400"/>
    <w:rsid w:val="002B1694"/>
    <w:rsid w:val="002B1BF3"/>
    <w:rsid w:val="002B1CB2"/>
    <w:rsid w:val="002B1E65"/>
    <w:rsid w:val="002B2331"/>
    <w:rsid w:val="002B2414"/>
    <w:rsid w:val="002B2D56"/>
    <w:rsid w:val="002B3946"/>
    <w:rsid w:val="002B39C3"/>
    <w:rsid w:val="002B3AE2"/>
    <w:rsid w:val="002B3F82"/>
    <w:rsid w:val="002B4194"/>
    <w:rsid w:val="002B4785"/>
    <w:rsid w:val="002B4C14"/>
    <w:rsid w:val="002B4DC4"/>
    <w:rsid w:val="002B5039"/>
    <w:rsid w:val="002B5E60"/>
    <w:rsid w:val="002B5FEA"/>
    <w:rsid w:val="002B6139"/>
    <w:rsid w:val="002B64C1"/>
    <w:rsid w:val="002B657D"/>
    <w:rsid w:val="002B65D6"/>
    <w:rsid w:val="002B666D"/>
    <w:rsid w:val="002B66E4"/>
    <w:rsid w:val="002B74F6"/>
    <w:rsid w:val="002B7675"/>
    <w:rsid w:val="002B775C"/>
    <w:rsid w:val="002B7C1D"/>
    <w:rsid w:val="002B7E12"/>
    <w:rsid w:val="002C01E5"/>
    <w:rsid w:val="002C0592"/>
    <w:rsid w:val="002C0906"/>
    <w:rsid w:val="002C1304"/>
    <w:rsid w:val="002C1490"/>
    <w:rsid w:val="002C1648"/>
    <w:rsid w:val="002C1E24"/>
    <w:rsid w:val="002C1F31"/>
    <w:rsid w:val="002C2150"/>
    <w:rsid w:val="002C27C0"/>
    <w:rsid w:val="002C29B5"/>
    <w:rsid w:val="002C307B"/>
    <w:rsid w:val="002C38F2"/>
    <w:rsid w:val="002C3CC1"/>
    <w:rsid w:val="002C3CC8"/>
    <w:rsid w:val="002C3E83"/>
    <w:rsid w:val="002C4064"/>
    <w:rsid w:val="002C420C"/>
    <w:rsid w:val="002C441E"/>
    <w:rsid w:val="002C505C"/>
    <w:rsid w:val="002C5225"/>
    <w:rsid w:val="002C57C7"/>
    <w:rsid w:val="002C6C59"/>
    <w:rsid w:val="002C6CED"/>
    <w:rsid w:val="002C6F5C"/>
    <w:rsid w:val="002C77AA"/>
    <w:rsid w:val="002C7851"/>
    <w:rsid w:val="002D04E6"/>
    <w:rsid w:val="002D09A0"/>
    <w:rsid w:val="002D0A92"/>
    <w:rsid w:val="002D0FDF"/>
    <w:rsid w:val="002D1336"/>
    <w:rsid w:val="002D1338"/>
    <w:rsid w:val="002D1668"/>
    <w:rsid w:val="002D181E"/>
    <w:rsid w:val="002D1AD7"/>
    <w:rsid w:val="002D1B63"/>
    <w:rsid w:val="002D1E42"/>
    <w:rsid w:val="002D1F00"/>
    <w:rsid w:val="002D2314"/>
    <w:rsid w:val="002D25E3"/>
    <w:rsid w:val="002D26B3"/>
    <w:rsid w:val="002D2796"/>
    <w:rsid w:val="002D2F81"/>
    <w:rsid w:val="002D3A57"/>
    <w:rsid w:val="002D3C6B"/>
    <w:rsid w:val="002D5025"/>
    <w:rsid w:val="002D570D"/>
    <w:rsid w:val="002D5CD0"/>
    <w:rsid w:val="002D5F50"/>
    <w:rsid w:val="002D6240"/>
    <w:rsid w:val="002D67E8"/>
    <w:rsid w:val="002D6D6B"/>
    <w:rsid w:val="002D6EED"/>
    <w:rsid w:val="002D6FB3"/>
    <w:rsid w:val="002D7692"/>
    <w:rsid w:val="002D7BB2"/>
    <w:rsid w:val="002D7DC3"/>
    <w:rsid w:val="002D7FF4"/>
    <w:rsid w:val="002E0AE9"/>
    <w:rsid w:val="002E0B90"/>
    <w:rsid w:val="002E0BE2"/>
    <w:rsid w:val="002E0C2F"/>
    <w:rsid w:val="002E1559"/>
    <w:rsid w:val="002E17C7"/>
    <w:rsid w:val="002E1A5C"/>
    <w:rsid w:val="002E1CB5"/>
    <w:rsid w:val="002E243E"/>
    <w:rsid w:val="002E2448"/>
    <w:rsid w:val="002E2FDB"/>
    <w:rsid w:val="002E32F9"/>
    <w:rsid w:val="002E3996"/>
    <w:rsid w:val="002E39B8"/>
    <w:rsid w:val="002E3B71"/>
    <w:rsid w:val="002E41F0"/>
    <w:rsid w:val="002E4331"/>
    <w:rsid w:val="002E4334"/>
    <w:rsid w:val="002E43EB"/>
    <w:rsid w:val="002E47E4"/>
    <w:rsid w:val="002E4A15"/>
    <w:rsid w:val="002E50BD"/>
    <w:rsid w:val="002E513A"/>
    <w:rsid w:val="002E555F"/>
    <w:rsid w:val="002E608E"/>
    <w:rsid w:val="002E6175"/>
    <w:rsid w:val="002E6363"/>
    <w:rsid w:val="002E669C"/>
    <w:rsid w:val="002E67CD"/>
    <w:rsid w:val="002E68B7"/>
    <w:rsid w:val="002E72B5"/>
    <w:rsid w:val="002E74EC"/>
    <w:rsid w:val="002E75F3"/>
    <w:rsid w:val="002E7A3B"/>
    <w:rsid w:val="002F0566"/>
    <w:rsid w:val="002F0C1F"/>
    <w:rsid w:val="002F0C33"/>
    <w:rsid w:val="002F13A2"/>
    <w:rsid w:val="002F1405"/>
    <w:rsid w:val="002F190D"/>
    <w:rsid w:val="002F1AEB"/>
    <w:rsid w:val="002F1BB8"/>
    <w:rsid w:val="002F20BD"/>
    <w:rsid w:val="002F2276"/>
    <w:rsid w:val="002F254C"/>
    <w:rsid w:val="002F28D5"/>
    <w:rsid w:val="002F2CD1"/>
    <w:rsid w:val="002F30FF"/>
    <w:rsid w:val="002F3216"/>
    <w:rsid w:val="002F324C"/>
    <w:rsid w:val="002F351F"/>
    <w:rsid w:val="002F3620"/>
    <w:rsid w:val="002F3689"/>
    <w:rsid w:val="002F3A21"/>
    <w:rsid w:val="002F3BE9"/>
    <w:rsid w:val="002F454F"/>
    <w:rsid w:val="002F46F4"/>
    <w:rsid w:val="002F470C"/>
    <w:rsid w:val="002F4AE4"/>
    <w:rsid w:val="002F4F1D"/>
    <w:rsid w:val="002F51FE"/>
    <w:rsid w:val="002F5DEC"/>
    <w:rsid w:val="002F5E4C"/>
    <w:rsid w:val="002F5EEA"/>
    <w:rsid w:val="002F5F92"/>
    <w:rsid w:val="002F6906"/>
    <w:rsid w:val="002F69A8"/>
    <w:rsid w:val="002F70BF"/>
    <w:rsid w:val="002F717A"/>
    <w:rsid w:val="002F76A8"/>
    <w:rsid w:val="002F7969"/>
    <w:rsid w:val="002F7CD6"/>
    <w:rsid w:val="003001B0"/>
    <w:rsid w:val="003001E2"/>
    <w:rsid w:val="003004DD"/>
    <w:rsid w:val="003005A5"/>
    <w:rsid w:val="00300C00"/>
    <w:rsid w:val="00300F2A"/>
    <w:rsid w:val="00300F31"/>
    <w:rsid w:val="003017B2"/>
    <w:rsid w:val="00301C75"/>
    <w:rsid w:val="00301DCD"/>
    <w:rsid w:val="00302193"/>
    <w:rsid w:val="00302231"/>
    <w:rsid w:val="003024F0"/>
    <w:rsid w:val="00302AF0"/>
    <w:rsid w:val="00302B3C"/>
    <w:rsid w:val="00302D7E"/>
    <w:rsid w:val="00302EBB"/>
    <w:rsid w:val="00303243"/>
    <w:rsid w:val="00303552"/>
    <w:rsid w:val="0030386A"/>
    <w:rsid w:val="00303A86"/>
    <w:rsid w:val="00303E21"/>
    <w:rsid w:val="00303F69"/>
    <w:rsid w:val="003041AF"/>
    <w:rsid w:val="0030447F"/>
    <w:rsid w:val="003045C8"/>
    <w:rsid w:val="003046B8"/>
    <w:rsid w:val="00305207"/>
    <w:rsid w:val="003058F2"/>
    <w:rsid w:val="00305A31"/>
    <w:rsid w:val="00305EB8"/>
    <w:rsid w:val="00305FAD"/>
    <w:rsid w:val="00306FC6"/>
    <w:rsid w:val="00306FDB"/>
    <w:rsid w:val="00307602"/>
    <w:rsid w:val="00307619"/>
    <w:rsid w:val="003079CB"/>
    <w:rsid w:val="00307D4D"/>
    <w:rsid w:val="00310C4D"/>
    <w:rsid w:val="0031163F"/>
    <w:rsid w:val="003116E9"/>
    <w:rsid w:val="00311747"/>
    <w:rsid w:val="003117C8"/>
    <w:rsid w:val="003118AD"/>
    <w:rsid w:val="00311998"/>
    <w:rsid w:val="00312826"/>
    <w:rsid w:val="00312832"/>
    <w:rsid w:val="003128C4"/>
    <w:rsid w:val="0031290D"/>
    <w:rsid w:val="003129C7"/>
    <w:rsid w:val="00312AF5"/>
    <w:rsid w:val="00312D73"/>
    <w:rsid w:val="00312DF4"/>
    <w:rsid w:val="00312FBB"/>
    <w:rsid w:val="0031303F"/>
    <w:rsid w:val="003136BB"/>
    <w:rsid w:val="00313C1C"/>
    <w:rsid w:val="00313DBF"/>
    <w:rsid w:val="00313F3B"/>
    <w:rsid w:val="00314385"/>
    <w:rsid w:val="003144BD"/>
    <w:rsid w:val="00314FDA"/>
    <w:rsid w:val="00315748"/>
    <w:rsid w:val="00315876"/>
    <w:rsid w:val="00315A5D"/>
    <w:rsid w:val="0031703C"/>
    <w:rsid w:val="00317123"/>
    <w:rsid w:val="003174FD"/>
    <w:rsid w:val="00317669"/>
    <w:rsid w:val="00317CDA"/>
    <w:rsid w:val="00320179"/>
    <w:rsid w:val="003201BD"/>
    <w:rsid w:val="0032055B"/>
    <w:rsid w:val="00320CF7"/>
    <w:rsid w:val="003213D1"/>
    <w:rsid w:val="003215CC"/>
    <w:rsid w:val="00321F19"/>
    <w:rsid w:val="00321F5C"/>
    <w:rsid w:val="0032262D"/>
    <w:rsid w:val="003227FC"/>
    <w:rsid w:val="00323235"/>
    <w:rsid w:val="003236D5"/>
    <w:rsid w:val="00323AAB"/>
    <w:rsid w:val="00323D0E"/>
    <w:rsid w:val="0032400F"/>
    <w:rsid w:val="00324644"/>
    <w:rsid w:val="00324E8D"/>
    <w:rsid w:val="00324FC6"/>
    <w:rsid w:val="00325DF8"/>
    <w:rsid w:val="00325E94"/>
    <w:rsid w:val="0032604F"/>
    <w:rsid w:val="00326639"/>
    <w:rsid w:val="00326979"/>
    <w:rsid w:val="00326E4E"/>
    <w:rsid w:val="003271EB"/>
    <w:rsid w:val="003279BB"/>
    <w:rsid w:val="00327B60"/>
    <w:rsid w:val="00327D83"/>
    <w:rsid w:val="00327E47"/>
    <w:rsid w:val="00330640"/>
    <w:rsid w:val="003308AF"/>
    <w:rsid w:val="00330D8D"/>
    <w:rsid w:val="0033147D"/>
    <w:rsid w:val="00331BE4"/>
    <w:rsid w:val="00332262"/>
    <w:rsid w:val="0033277A"/>
    <w:rsid w:val="003328E5"/>
    <w:rsid w:val="00332D79"/>
    <w:rsid w:val="00332DF8"/>
    <w:rsid w:val="00332E35"/>
    <w:rsid w:val="00332E39"/>
    <w:rsid w:val="003334EA"/>
    <w:rsid w:val="00333546"/>
    <w:rsid w:val="003335A7"/>
    <w:rsid w:val="00333724"/>
    <w:rsid w:val="00333867"/>
    <w:rsid w:val="0033389E"/>
    <w:rsid w:val="00333A3F"/>
    <w:rsid w:val="00333D17"/>
    <w:rsid w:val="003340F9"/>
    <w:rsid w:val="0033432A"/>
    <w:rsid w:val="003346FF"/>
    <w:rsid w:val="00334899"/>
    <w:rsid w:val="00334D1E"/>
    <w:rsid w:val="00334DD0"/>
    <w:rsid w:val="00335513"/>
    <w:rsid w:val="00335591"/>
    <w:rsid w:val="00335A2F"/>
    <w:rsid w:val="00335BAB"/>
    <w:rsid w:val="00335C12"/>
    <w:rsid w:val="00335D67"/>
    <w:rsid w:val="00335EB5"/>
    <w:rsid w:val="00335F08"/>
    <w:rsid w:val="003369F0"/>
    <w:rsid w:val="00337267"/>
    <w:rsid w:val="003374CE"/>
    <w:rsid w:val="00337A68"/>
    <w:rsid w:val="00337EC6"/>
    <w:rsid w:val="00337FB4"/>
    <w:rsid w:val="003401C8"/>
    <w:rsid w:val="00340849"/>
    <w:rsid w:val="00340D3E"/>
    <w:rsid w:val="00340D81"/>
    <w:rsid w:val="00340FD4"/>
    <w:rsid w:val="003412C2"/>
    <w:rsid w:val="0034152F"/>
    <w:rsid w:val="00341617"/>
    <w:rsid w:val="00341782"/>
    <w:rsid w:val="00341995"/>
    <w:rsid w:val="003421AB"/>
    <w:rsid w:val="00342664"/>
    <w:rsid w:val="003427BA"/>
    <w:rsid w:val="00342B1F"/>
    <w:rsid w:val="00343890"/>
    <w:rsid w:val="00343A44"/>
    <w:rsid w:val="00343A9D"/>
    <w:rsid w:val="003441A5"/>
    <w:rsid w:val="003446B8"/>
    <w:rsid w:val="00344A1A"/>
    <w:rsid w:val="00344A38"/>
    <w:rsid w:val="00344CAD"/>
    <w:rsid w:val="00345451"/>
    <w:rsid w:val="00345836"/>
    <w:rsid w:val="00345A72"/>
    <w:rsid w:val="00346368"/>
    <w:rsid w:val="003468E5"/>
    <w:rsid w:val="0034695A"/>
    <w:rsid w:val="00346CD2"/>
    <w:rsid w:val="00347343"/>
    <w:rsid w:val="0034768A"/>
    <w:rsid w:val="00347858"/>
    <w:rsid w:val="00347F52"/>
    <w:rsid w:val="00350C12"/>
    <w:rsid w:val="00350FBC"/>
    <w:rsid w:val="00351496"/>
    <w:rsid w:val="003514CF"/>
    <w:rsid w:val="00351693"/>
    <w:rsid w:val="0035176F"/>
    <w:rsid w:val="00351846"/>
    <w:rsid w:val="0035276C"/>
    <w:rsid w:val="00352A8D"/>
    <w:rsid w:val="0035389F"/>
    <w:rsid w:val="00353938"/>
    <w:rsid w:val="00353C3A"/>
    <w:rsid w:val="00353F9C"/>
    <w:rsid w:val="003540B0"/>
    <w:rsid w:val="003543CE"/>
    <w:rsid w:val="00354426"/>
    <w:rsid w:val="003545D7"/>
    <w:rsid w:val="00354627"/>
    <w:rsid w:val="00354A4D"/>
    <w:rsid w:val="003557AE"/>
    <w:rsid w:val="00356253"/>
    <w:rsid w:val="003562CF"/>
    <w:rsid w:val="00356B01"/>
    <w:rsid w:val="00356F2E"/>
    <w:rsid w:val="00357196"/>
    <w:rsid w:val="003571A7"/>
    <w:rsid w:val="00357483"/>
    <w:rsid w:val="003578EB"/>
    <w:rsid w:val="003579AE"/>
    <w:rsid w:val="003579FD"/>
    <w:rsid w:val="00357BED"/>
    <w:rsid w:val="00360437"/>
    <w:rsid w:val="0036054D"/>
    <w:rsid w:val="003607A3"/>
    <w:rsid w:val="00360982"/>
    <w:rsid w:val="00360EDE"/>
    <w:rsid w:val="003616AF"/>
    <w:rsid w:val="00361B1A"/>
    <w:rsid w:val="0036242C"/>
    <w:rsid w:val="00362D33"/>
    <w:rsid w:val="003644E1"/>
    <w:rsid w:val="00364E40"/>
    <w:rsid w:val="00364ED0"/>
    <w:rsid w:val="00364F8B"/>
    <w:rsid w:val="003650DC"/>
    <w:rsid w:val="003655C1"/>
    <w:rsid w:val="0036588E"/>
    <w:rsid w:val="00365E62"/>
    <w:rsid w:val="0036606B"/>
    <w:rsid w:val="003665FB"/>
    <w:rsid w:val="003666EB"/>
    <w:rsid w:val="00366819"/>
    <w:rsid w:val="00366A95"/>
    <w:rsid w:val="00366E31"/>
    <w:rsid w:val="00366EBA"/>
    <w:rsid w:val="003679EB"/>
    <w:rsid w:val="00367E24"/>
    <w:rsid w:val="003707E7"/>
    <w:rsid w:val="00370985"/>
    <w:rsid w:val="003719F5"/>
    <w:rsid w:val="00371F0A"/>
    <w:rsid w:val="0037206B"/>
    <w:rsid w:val="0037208F"/>
    <w:rsid w:val="003720BF"/>
    <w:rsid w:val="00372132"/>
    <w:rsid w:val="003725AD"/>
    <w:rsid w:val="003731A8"/>
    <w:rsid w:val="0037372D"/>
    <w:rsid w:val="00373B0C"/>
    <w:rsid w:val="00373E56"/>
    <w:rsid w:val="0037453A"/>
    <w:rsid w:val="003745B0"/>
    <w:rsid w:val="00374F6D"/>
    <w:rsid w:val="00375818"/>
    <w:rsid w:val="00375980"/>
    <w:rsid w:val="00375AE5"/>
    <w:rsid w:val="00375BB9"/>
    <w:rsid w:val="00375E1E"/>
    <w:rsid w:val="00376194"/>
    <w:rsid w:val="00376604"/>
    <w:rsid w:val="00376F4E"/>
    <w:rsid w:val="0037715E"/>
    <w:rsid w:val="00377611"/>
    <w:rsid w:val="0037788A"/>
    <w:rsid w:val="00377CDD"/>
    <w:rsid w:val="00377D19"/>
    <w:rsid w:val="00377DFB"/>
    <w:rsid w:val="003800F7"/>
    <w:rsid w:val="00380B37"/>
    <w:rsid w:val="00380C19"/>
    <w:rsid w:val="00380DB4"/>
    <w:rsid w:val="00380EB1"/>
    <w:rsid w:val="003820E0"/>
    <w:rsid w:val="0038218A"/>
    <w:rsid w:val="0038220A"/>
    <w:rsid w:val="0038223F"/>
    <w:rsid w:val="00382823"/>
    <w:rsid w:val="00382C93"/>
    <w:rsid w:val="0038303B"/>
    <w:rsid w:val="0038322B"/>
    <w:rsid w:val="003836C9"/>
    <w:rsid w:val="00383738"/>
    <w:rsid w:val="003839AC"/>
    <w:rsid w:val="00383F2E"/>
    <w:rsid w:val="003849DB"/>
    <w:rsid w:val="00384B0F"/>
    <w:rsid w:val="00384D9B"/>
    <w:rsid w:val="00384DFB"/>
    <w:rsid w:val="00384F0A"/>
    <w:rsid w:val="003851EF"/>
    <w:rsid w:val="00385774"/>
    <w:rsid w:val="00385A33"/>
    <w:rsid w:val="00385C71"/>
    <w:rsid w:val="003865E4"/>
    <w:rsid w:val="0038692B"/>
    <w:rsid w:val="00387667"/>
    <w:rsid w:val="003900C2"/>
    <w:rsid w:val="003903EF"/>
    <w:rsid w:val="003903FA"/>
    <w:rsid w:val="00390423"/>
    <w:rsid w:val="003905B7"/>
    <w:rsid w:val="00390D74"/>
    <w:rsid w:val="00391317"/>
    <w:rsid w:val="00391412"/>
    <w:rsid w:val="0039151F"/>
    <w:rsid w:val="00391626"/>
    <w:rsid w:val="00391CC7"/>
    <w:rsid w:val="0039263B"/>
    <w:rsid w:val="00392755"/>
    <w:rsid w:val="00392943"/>
    <w:rsid w:val="00392C1A"/>
    <w:rsid w:val="00392EEA"/>
    <w:rsid w:val="00393543"/>
    <w:rsid w:val="003935A9"/>
    <w:rsid w:val="00393862"/>
    <w:rsid w:val="00393B15"/>
    <w:rsid w:val="00393B2D"/>
    <w:rsid w:val="00393C90"/>
    <w:rsid w:val="0039409B"/>
    <w:rsid w:val="0039442A"/>
    <w:rsid w:val="003946C2"/>
    <w:rsid w:val="003948D0"/>
    <w:rsid w:val="00395097"/>
    <w:rsid w:val="003952F9"/>
    <w:rsid w:val="0039531B"/>
    <w:rsid w:val="003954EF"/>
    <w:rsid w:val="00395798"/>
    <w:rsid w:val="00395A94"/>
    <w:rsid w:val="00395AE8"/>
    <w:rsid w:val="003961C0"/>
    <w:rsid w:val="00396322"/>
    <w:rsid w:val="00396498"/>
    <w:rsid w:val="00396764"/>
    <w:rsid w:val="00396CD6"/>
    <w:rsid w:val="00397075"/>
    <w:rsid w:val="0039708D"/>
    <w:rsid w:val="003974A7"/>
    <w:rsid w:val="003974DE"/>
    <w:rsid w:val="00397C2B"/>
    <w:rsid w:val="003A0DCC"/>
    <w:rsid w:val="003A0FA1"/>
    <w:rsid w:val="003A1478"/>
    <w:rsid w:val="003A1A8C"/>
    <w:rsid w:val="003A2ABD"/>
    <w:rsid w:val="003A2F00"/>
    <w:rsid w:val="003A30E8"/>
    <w:rsid w:val="003A31B4"/>
    <w:rsid w:val="003A31EE"/>
    <w:rsid w:val="003A32C6"/>
    <w:rsid w:val="003A343F"/>
    <w:rsid w:val="003A350A"/>
    <w:rsid w:val="003A38EA"/>
    <w:rsid w:val="003A3BD3"/>
    <w:rsid w:val="003A3D5E"/>
    <w:rsid w:val="003A3FB5"/>
    <w:rsid w:val="003A440B"/>
    <w:rsid w:val="003A4956"/>
    <w:rsid w:val="003A50CA"/>
    <w:rsid w:val="003A525B"/>
    <w:rsid w:val="003A537A"/>
    <w:rsid w:val="003A6569"/>
    <w:rsid w:val="003A6825"/>
    <w:rsid w:val="003A696D"/>
    <w:rsid w:val="003A6A51"/>
    <w:rsid w:val="003A70BE"/>
    <w:rsid w:val="003A73EE"/>
    <w:rsid w:val="003B080E"/>
    <w:rsid w:val="003B1999"/>
    <w:rsid w:val="003B1BF1"/>
    <w:rsid w:val="003B2164"/>
    <w:rsid w:val="003B21A7"/>
    <w:rsid w:val="003B23CF"/>
    <w:rsid w:val="003B2772"/>
    <w:rsid w:val="003B2A6D"/>
    <w:rsid w:val="003B326B"/>
    <w:rsid w:val="003B35AC"/>
    <w:rsid w:val="003B393C"/>
    <w:rsid w:val="003B3B55"/>
    <w:rsid w:val="003B3F1C"/>
    <w:rsid w:val="003B4032"/>
    <w:rsid w:val="003B41ED"/>
    <w:rsid w:val="003B535A"/>
    <w:rsid w:val="003B5AAD"/>
    <w:rsid w:val="003B6323"/>
    <w:rsid w:val="003B6802"/>
    <w:rsid w:val="003B6B30"/>
    <w:rsid w:val="003B6E52"/>
    <w:rsid w:val="003B6F1E"/>
    <w:rsid w:val="003B6F7F"/>
    <w:rsid w:val="003B70A0"/>
    <w:rsid w:val="003B7423"/>
    <w:rsid w:val="003B7490"/>
    <w:rsid w:val="003B7A67"/>
    <w:rsid w:val="003B7A6D"/>
    <w:rsid w:val="003C00D1"/>
    <w:rsid w:val="003C0870"/>
    <w:rsid w:val="003C096B"/>
    <w:rsid w:val="003C09C9"/>
    <w:rsid w:val="003C1809"/>
    <w:rsid w:val="003C203D"/>
    <w:rsid w:val="003C2685"/>
    <w:rsid w:val="003C3223"/>
    <w:rsid w:val="003C3812"/>
    <w:rsid w:val="003C400F"/>
    <w:rsid w:val="003C5708"/>
    <w:rsid w:val="003C5CD8"/>
    <w:rsid w:val="003C63DB"/>
    <w:rsid w:val="003C6748"/>
    <w:rsid w:val="003C683C"/>
    <w:rsid w:val="003C6C6B"/>
    <w:rsid w:val="003C6DAE"/>
    <w:rsid w:val="003C72E1"/>
    <w:rsid w:val="003C7368"/>
    <w:rsid w:val="003C7479"/>
    <w:rsid w:val="003C77B6"/>
    <w:rsid w:val="003C7A14"/>
    <w:rsid w:val="003D01C7"/>
    <w:rsid w:val="003D07B6"/>
    <w:rsid w:val="003D0AD9"/>
    <w:rsid w:val="003D0D59"/>
    <w:rsid w:val="003D0D83"/>
    <w:rsid w:val="003D115D"/>
    <w:rsid w:val="003D1254"/>
    <w:rsid w:val="003D182D"/>
    <w:rsid w:val="003D1BFE"/>
    <w:rsid w:val="003D1EF8"/>
    <w:rsid w:val="003D2208"/>
    <w:rsid w:val="003D2EA7"/>
    <w:rsid w:val="003D3005"/>
    <w:rsid w:val="003D32E7"/>
    <w:rsid w:val="003D32FD"/>
    <w:rsid w:val="003D332C"/>
    <w:rsid w:val="003D3428"/>
    <w:rsid w:val="003D34F4"/>
    <w:rsid w:val="003D3A32"/>
    <w:rsid w:val="003D3C9C"/>
    <w:rsid w:val="003D3ED0"/>
    <w:rsid w:val="003D4CD8"/>
    <w:rsid w:val="003D4ED5"/>
    <w:rsid w:val="003D4F97"/>
    <w:rsid w:val="003D515D"/>
    <w:rsid w:val="003D53FA"/>
    <w:rsid w:val="003D59BA"/>
    <w:rsid w:val="003D5B97"/>
    <w:rsid w:val="003D5E0B"/>
    <w:rsid w:val="003D6069"/>
    <w:rsid w:val="003D620A"/>
    <w:rsid w:val="003D6D61"/>
    <w:rsid w:val="003D6EA1"/>
    <w:rsid w:val="003D72B1"/>
    <w:rsid w:val="003D7968"/>
    <w:rsid w:val="003D7B9C"/>
    <w:rsid w:val="003D7E56"/>
    <w:rsid w:val="003E04C4"/>
    <w:rsid w:val="003E0672"/>
    <w:rsid w:val="003E0A7F"/>
    <w:rsid w:val="003E0F9E"/>
    <w:rsid w:val="003E1389"/>
    <w:rsid w:val="003E153E"/>
    <w:rsid w:val="003E27FE"/>
    <w:rsid w:val="003E315A"/>
    <w:rsid w:val="003E332E"/>
    <w:rsid w:val="003E3580"/>
    <w:rsid w:val="003E381B"/>
    <w:rsid w:val="003E3DB9"/>
    <w:rsid w:val="003E4469"/>
    <w:rsid w:val="003E4540"/>
    <w:rsid w:val="003E4BEA"/>
    <w:rsid w:val="003E4D4E"/>
    <w:rsid w:val="003E4DA9"/>
    <w:rsid w:val="003E56F0"/>
    <w:rsid w:val="003E5ECE"/>
    <w:rsid w:val="003E6BFD"/>
    <w:rsid w:val="003E7040"/>
    <w:rsid w:val="003E728F"/>
    <w:rsid w:val="003E7870"/>
    <w:rsid w:val="003E7F2A"/>
    <w:rsid w:val="003E7F73"/>
    <w:rsid w:val="003F0D40"/>
    <w:rsid w:val="003F1B5E"/>
    <w:rsid w:val="003F1D56"/>
    <w:rsid w:val="003F2315"/>
    <w:rsid w:val="003F2440"/>
    <w:rsid w:val="003F2736"/>
    <w:rsid w:val="003F2AA3"/>
    <w:rsid w:val="003F2ADB"/>
    <w:rsid w:val="003F31BA"/>
    <w:rsid w:val="003F327F"/>
    <w:rsid w:val="003F33BB"/>
    <w:rsid w:val="003F3D87"/>
    <w:rsid w:val="003F4253"/>
    <w:rsid w:val="003F440B"/>
    <w:rsid w:val="003F448F"/>
    <w:rsid w:val="003F4DC8"/>
    <w:rsid w:val="003F5E33"/>
    <w:rsid w:val="003F6136"/>
    <w:rsid w:val="003F6B76"/>
    <w:rsid w:val="003F72CA"/>
    <w:rsid w:val="003F745E"/>
    <w:rsid w:val="003F7C6B"/>
    <w:rsid w:val="00400A81"/>
    <w:rsid w:val="00401662"/>
    <w:rsid w:val="00401762"/>
    <w:rsid w:val="004019F4"/>
    <w:rsid w:val="00402236"/>
    <w:rsid w:val="00402287"/>
    <w:rsid w:val="00402339"/>
    <w:rsid w:val="004025C4"/>
    <w:rsid w:val="004025E3"/>
    <w:rsid w:val="00402B1C"/>
    <w:rsid w:val="00402FBD"/>
    <w:rsid w:val="00403225"/>
    <w:rsid w:val="004033D8"/>
    <w:rsid w:val="0040352D"/>
    <w:rsid w:val="00403824"/>
    <w:rsid w:val="00403B46"/>
    <w:rsid w:val="00403C8E"/>
    <w:rsid w:val="00403DF2"/>
    <w:rsid w:val="00403E12"/>
    <w:rsid w:val="00404146"/>
    <w:rsid w:val="004041C9"/>
    <w:rsid w:val="0040430B"/>
    <w:rsid w:val="00404EAB"/>
    <w:rsid w:val="00404F41"/>
    <w:rsid w:val="00405772"/>
    <w:rsid w:val="00405AE9"/>
    <w:rsid w:val="00405D5D"/>
    <w:rsid w:val="00405E84"/>
    <w:rsid w:val="00406D07"/>
    <w:rsid w:val="0040798C"/>
    <w:rsid w:val="00410181"/>
    <w:rsid w:val="0041046A"/>
    <w:rsid w:val="00410CE9"/>
    <w:rsid w:val="00411070"/>
    <w:rsid w:val="0041108A"/>
    <w:rsid w:val="0041114F"/>
    <w:rsid w:val="004115A5"/>
    <w:rsid w:val="004126F8"/>
    <w:rsid w:val="00412831"/>
    <w:rsid w:val="00412984"/>
    <w:rsid w:val="00413031"/>
    <w:rsid w:val="00413469"/>
    <w:rsid w:val="00413AD5"/>
    <w:rsid w:val="00414521"/>
    <w:rsid w:val="004146D9"/>
    <w:rsid w:val="00414E68"/>
    <w:rsid w:val="004158B9"/>
    <w:rsid w:val="00415C7D"/>
    <w:rsid w:val="00416022"/>
    <w:rsid w:val="0041621B"/>
    <w:rsid w:val="0041669F"/>
    <w:rsid w:val="00416900"/>
    <w:rsid w:val="00416FBE"/>
    <w:rsid w:val="004173A3"/>
    <w:rsid w:val="00417896"/>
    <w:rsid w:val="004200B0"/>
    <w:rsid w:val="004200B9"/>
    <w:rsid w:val="00420617"/>
    <w:rsid w:val="00420C50"/>
    <w:rsid w:val="00420E8E"/>
    <w:rsid w:val="00421288"/>
    <w:rsid w:val="004216D4"/>
    <w:rsid w:val="00421C91"/>
    <w:rsid w:val="00422B0B"/>
    <w:rsid w:val="00424962"/>
    <w:rsid w:val="004250FD"/>
    <w:rsid w:val="004254E7"/>
    <w:rsid w:val="00425850"/>
    <w:rsid w:val="00425BD0"/>
    <w:rsid w:val="00425E58"/>
    <w:rsid w:val="00426ABD"/>
    <w:rsid w:val="00426E32"/>
    <w:rsid w:val="004270BB"/>
    <w:rsid w:val="004270E4"/>
    <w:rsid w:val="00427AAF"/>
    <w:rsid w:val="00427C23"/>
    <w:rsid w:val="00427F28"/>
    <w:rsid w:val="0043009F"/>
    <w:rsid w:val="004302DD"/>
    <w:rsid w:val="00430472"/>
    <w:rsid w:val="004304D5"/>
    <w:rsid w:val="00430839"/>
    <w:rsid w:val="00430B44"/>
    <w:rsid w:val="00430D03"/>
    <w:rsid w:val="00430EC1"/>
    <w:rsid w:val="00430F68"/>
    <w:rsid w:val="00431815"/>
    <w:rsid w:val="004318AA"/>
    <w:rsid w:val="00431DAD"/>
    <w:rsid w:val="00432969"/>
    <w:rsid w:val="00432D54"/>
    <w:rsid w:val="00433299"/>
    <w:rsid w:val="004332BC"/>
    <w:rsid w:val="00433457"/>
    <w:rsid w:val="004334E1"/>
    <w:rsid w:val="00433A21"/>
    <w:rsid w:val="0043445A"/>
    <w:rsid w:val="004344C6"/>
    <w:rsid w:val="00434999"/>
    <w:rsid w:val="00434A66"/>
    <w:rsid w:val="00434C4F"/>
    <w:rsid w:val="00434DA0"/>
    <w:rsid w:val="00435935"/>
    <w:rsid w:val="00435B60"/>
    <w:rsid w:val="00435F96"/>
    <w:rsid w:val="0043619E"/>
    <w:rsid w:val="00436392"/>
    <w:rsid w:val="0043666F"/>
    <w:rsid w:val="004366D8"/>
    <w:rsid w:val="00436942"/>
    <w:rsid w:val="00436B73"/>
    <w:rsid w:val="00436BBD"/>
    <w:rsid w:val="00436D45"/>
    <w:rsid w:val="00436F75"/>
    <w:rsid w:val="00436F7C"/>
    <w:rsid w:val="00437474"/>
    <w:rsid w:val="00437C05"/>
    <w:rsid w:val="00437ED7"/>
    <w:rsid w:val="00437F62"/>
    <w:rsid w:val="004400F7"/>
    <w:rsid w:val="00440416"/>
    <w:rsid w:val="004408B8"/>
    <w:rsid w:val="00441188"/>
    <w:rsid w:val="00441FB8"/>
    <w:rsid w:val="00442A36"/>
    <w:rsid w:val="00442E92"/>
    <w:rsid w:val="00443683"/>
    <w:rsid w:val="00443A40"/>
    <w:rsid w:val="00443BC4"/>
    <w:rsid w:val="0044409C"/>
    <w:rsid w:val="004440C6"/>
    <w:rsid w:val="00444199"/>
    <w:rsid w:val="004445A4"/>
    <w:rsid w:val="00445110"/>
    <w:rsid w:val="0044563F"/>
    <w:rsid w:val="0044587D"/>
    <w:rsid w:val="004458C4"/>
    <w:rsid w:val="00445A21"/>
    <w:rsid w:val="00445E8C"/>
    <w:rsid w:val="00446558"/>
    <w:rsid w:val="00446C3A"/>
    <w:rsid w:val="00447006"/>
    <w:rsid w:val="004470FC"/>
    <w:rsid w:val="00447A79"/>
    <w:rsid w:val="00447C83"/>
    <w:rsid w:val="00447D83"/>
    <w:rsid w:val="00447F5F"/>
    <w:rsid w:val="00450170"/>
    <w:rsid w:val="00450420"/>
    <w:rsid w:val="004504EE"/>
    <w:rsid w:val="00450AED"/>
    <w:rsid w:val="00450D28"/>
    <w:rsid w:val="00451756"/>
    <w:rsid w:val="00451B2E"/>
    <w:rsid w:val="00451BF0"/>
    <w:rsid w:val="00451C94"/>
    <w:rsid w:val="00451CE6"/>
    <w:rsid w:val="00452308"/>
    <w:rsid w:val="0045268E"/>
    <w:rsid w:val="00452E73"/>
    <w:rsid w:val="0045330D"/>
    <w:rsid w:val="00453597"/>
    <w:rsid w:val="00453B0D"/>
    <w:rsid w:val="00454057"/>
    <w:rsid w:val="00454571"/>
    <w:rsid w:val="0045524B"/>
    <w:rsid w:val="00455914"/>
    <w:rsid w:val="00455C78"/>
    <w:rsid w:val="00455CF7"/>
    <w:rsid w:val="00456087"/>
    <w:rsid w:val="004565B5"/>
    <w:rsid w:val="004566D6"/>
    <w:rsid w:val="004566FA"/>
    <w:rsid w:val="0045686B"/>
    <w:rsid w:val="004573CF"/>
    <w:rsid w:val="00457CD1"/>
    <w:rsid w:val="004601A8"/>
    <w:rsid w:val="004604F9"/>
    <w:rsid w:val="0046069A"/>
    <w:rsid w:val="00460CEE"/>
    <w:rsid w:val="00460E9D"/>
    <w:rsid w:val="00460F7E"/>
    <w:rsid w:val="0046100E"/>
    <w:rsid w:val="0046130E"/>
    <w:rsid w:val="0046135B"/>
    <w:rsid w:val="004613AC"/>
    <w:rsid w:val="004617B4"/>
    <w:rsid w:val="004618C7"/>
    <w:rsid w:val="004619CB"/>
    <w:rsid w:val="00461E4B"/>
    <w:rsid w:val="00462547"/>
    <w:rsid w:val="0046263A"/>
    <w:rsid w:val="00462C2A"/>
    <w:rsid w:val="00463158"/>
    <w:rsid w:val="004634A1"/>
    <w:rsid w:val="00463648"/>
    <w:rsid w:val="004637C2"/>
    <w:rsid w:val="0046387F"/>
    <w:rsid w:val="004643DE"/>
    <w:rsid w:val="004646ED"/>
    <w:rsid w:val="00465250"/>
    <w:rsid w:val="004652B2"/>
    <w:rsid w:val="004652B7"/>
    <w:rsid w:val="0046570B"/>
    <w:rsid w:val="004657D4"/>
    <w:rsid w:val="00465976"/>
    <w:rsid w:val="0046610A"/>
    <w:rsid w:val="00466587"/>
    <w:rsid w:val="004667DF"/>
    <w:rsid w:val="004668B6"/>
    <w:rsid w:val="00466B03"/>
    <w:rsid w:val="00466C45"/>
    <w:rsid w:val="00466CEF"/>
    <w:rsid w:val="00466DDC"/>
    <w:rsid w:val="004674C6"/>
    <w:rsid w:val="004675C9"/>
    <w:rsid w:val="00467ACD"/>
    <w:rsid w:val="00467D2F"/>
    <w:rsid w:val="00470148"/>
    <w:rsid w:val="004704B4"/>
    <w:rsid w:val="0047056F"/>
    <w:rsid w:val="004706F1"/>
    <w:rsid w:val="00470A36"/>
    <w:rsid w:val="00470FB9"/>
    <w:rsid w:val="00471235"/>
    <w:rsid w:val="004713C1"/>
    <w:rsid w:val="00471B7C"/>
    <w:rsid w:val="00471B7D"/>
    <w:rsid w:val="00472326"/>
    <w:rsid w:val="004725EA"/>
    <w:rsid w:val="00472844"/>
    <w:rsid w:val="004728F5"/>
    <w:rsid w:val="004728FA"/>
    <w:rsid w:val="004729FA"/>
    <w:rsid w:val="00472CB6"/>
    <w:rsid w:val="00473DBE"/>
    <w:rsid w:val="004741D3"/>
    <w:rsid w:val="004745CE"/>
    <w:rsid w:val="00474B4F"/>
    <w:rsid w:val="004757A7"/>
    <w:rsid w:val="00475E8A"/>
    <w:rsid w:val="00475EFE"/>
    <w:rsid w:val="00475F20"/>
    <w:rsid w:val="004763F6"/>
    <w:rsid w:val="00476790"/>
    <w:rsid w:val="004767E4"/>
    <w:rsid w:val="00476B7F"/>
    <w:rsid w:val="00476BEB"/>
    <w:rsid w:val="00476E6A"/>
    <w:rsid w:val="004774A6"/>
    <w:rsid w:val="004774E8"/>
    <w:rsid w:val="00477D44"/>
    <w:rsid w:val="00477FB9"/>
    <w:rsid w:val="004803A8"/>
    <w:rsid w:val="00480792"/>
    <w:rsid w:val="00480822"/>
    <w:rsid w:val="00480D75"/>
    <w:rsid w:val="00480FC5"/>
    <w:rsid w:val="00480FE2"/>
    <w:rsid w:val="00481126"/>
    <w:rsid w:val="00481ABD"/>
    <w:rsid w:val="00481AFF"/>
    <w:rsid w:val="00481B1A"/>
    <w:rsid w:val="00481FD0"/>
    <w:rsid w:val="00482113"/>
    <w:rsid w:val="004821FA"/>
    <w:rsid w:val="004825AF"/>
    <w:rsid w:val="004827FB"/>
    <w:rsid w:val="0048285E"/>
    <w:rsid w:val="0048287B"/>
    <w:rsid w:val="00482E76"/>
    <w:rsid w:val="004834F5"/>
    <w:rsid w:val="00483FAC"/>
    <w:rsid w:val="00483FD0"/>
    <w:rsid w:val="0048447E"/>
    <w:rsid w:val="00484A75"/>
    <w:rsid w:val="00485109"/>
    <w:rsid w:val="004856FE"/>
    <w:rsid w:val="00485744"/>
    <w:rsid w:val="00485C2B"/>
    <w:rsid w:val="00486043"/>
    <w:rsid w:val="0048684C"/>
    <w:rsid w:val="00486B19"/>
    <w:rsid w:val="00486E45"/>
    <w:rsid w:val="004875CF"/>
    <w:rsid w:val="00487803"/>
    <w:rsid w:val="00487950"/>
    <w:rsid w:val="00487C86"/>
    <w:rsid w:val="00487CA6"/>
    <w:rsid w:val="0049008C"/>
    <w:rsid w:val="00490236"/>
    <w:rsid w:val="00490EA8"/>
    <w:rsid w:val="0049105A"/>
    <w:rsid w:val="004914E3"/>
    <w:rsid w:val="00491B3C"/>
    <w:rsid w:val="0049236A"/>
    <w:rsid w:val="004925C7"/>
    <w:rsid w:val="004929F8"/>
    <w:rsid w:val="004933FB"/>
    <w:rsid w:val="0049391D"/>
    <w:rsid w:val="00493A6D"/>
    <w:rsid w:val="00493AE9"/>
    <w:rsid w:val="00493E3A"/>
    <w:rsid w:val="00493FBA"/>
    <w:rsid w:val="00494191"/>
    <w:rsid w:val="004947A0"/>
    <w:rsid w:val="00494BD7"/>
    <w:rsid w:val="00494E15"/>
    <w:rsid w:val="00494E71"/>
    <w:rsid w:val="00495241"/>
    <w:rsid w:val="00495EDD"/>
    <w:rsid w:val="004962E6"/>
    <w:rsid w:val="004965BA"/>
    <w:rsid w:val="00496A30"/>
    <w:rsid w:val="00496F94"/>
    <w:rsid w:val="00497106"/>
    <w:rsid w:val="004975FF"/>
    <w:rsid w:val="00497946"/>
    <w:rsid w:val="00497B17"/>
    <w:rsid w:val="00497B76"/>
    <w:rsid w:val="004A02E1"/>
    <w:rsid w:val="004A053A"/>
    <w:rsid w:val="004A08B0"/>
    <w:rsid w:val="004A0D1D"/>
    <w:rsid w:val="004A1A6F"/>
    <w:rsid w:val="004A1F5B"/>
    <w:rsid w:val="004A27C8"/>
    <w:rsid w:val="004A28A4"/>
    <w:rsid w:val="004A2BCB"/>
    <w:rsid w:val="004A2FDD"/>
    <w:rsid w:val="004A32AA"/>
    <w:rsid w:val="004A38BE"/>
    <w:rsid w:val="004A40E6"/>
    <w:rsid w:val="004A4EB5"/>
    <w:rsid w:val="004A5095"/>
    <w:rsid w:val="004A55DD"/>
    <w:rsid w:val="004A58E6"/>
    <w:rsid w:val="004A58FC"/>
    <w:rsid w:val="004A59DF"/>
    <w:rsid w:val="004A5ECC"/>
    <w:rsid w:val="004A62A8"/>
    <w:rsid w:val="004A6590"/>
    <w:rsid w:val="004A6EA2"/>
    <w:rsid w:val="004A70FF"/>
    <w:rsid w:val="004A7565"/>
    <w:rsid w:val="004A788E"/>
    <w:rsid w:val="004B01D6"/>
    <w:rsid w:val="004B0E81"/>
    <w:rsid w:val="004B170E"/>
    <w:rsid w:val="004B1B3C"/>
    <w:rsid w:val="004B1B97"/>
    <w:rsid w:val="004B1E7A"/>
    <w:rsid w:val="004B21B6"/>
    <w:rsid w:val="004B25D6"/>
    <w:rsid w:val="004B2AA0"/>
    <w:rsid w:val="004B2BF0"/>
    <w:rsid w:val="004B2E35"/>
    <w:rsid w:val="004B32BF"/>
    <w:rsid w:val="004B3387"/>
    <w:rsid w:val="004B3555"/>
    <w:rsid w:val="004B3777"/>
    <w:rsid w:val="004B3E5B"/>
    <w:rsid w:val="004B3F31"/>
    <w:rsid w:val="004B422E"/>
    <w:rsid w:val="004B42EC"/>
    <w:rsid w:val="004B4644"/>
    <w:rsid w:val="004B484F"/>
    <w:rsid w:val="004B48EB"/>
    <w:rsid w:val="004B5429"/>
    <w:rsid w:val="004B5445"/>
    <w:rsid w:val="004B5CC5"/>
    <w:rsid w:val="004B636B"/>
    <w:rsid w:val="004B65A4"/>
    <w:rsid w:val="004B6B48"/>
    <w:rsid w:val="004B6F05"/>
    <w:rsid w:val="004B72FC"/>
    <w:rsid w:val="004B7594"/>
    <w:rsid w:val="004B765A"/>
    <w:rsid w:val="004B7AF7"/>
    <w:rsid w:val="004B7CEC"/>
    <w:rsid w:val="004B7EE4"/>
    <w:rsid w:val="004C00AB"/>
    <w:rsid w:val="004C034F"/>
    <w:rsid w:val="004C05C8"/>
    <w:rsid w:val="004C137B"/>
    <w:rsid w:val="004C1512"/>
    <w:rsid w:val="004C1684"/>
    <w:rsid w:val="004C209D"/>
    <w:rsid w:val="004C282C"/>
    <w:rsid w:val="004C2BA2"/>
    <w:rsid w:val="004C310D"/>
    <w:rsid w:val="004C3260"/>
    <w:rsid w:val="004C3965"/>
    <w:rsid w:val="004C3CC6"/>
    <w:rsid w:val="004C40F5"/>
    <w:rsid w:val="004C4523"/>
    <w:rsid w:val="004C4638"/>
    <w:rsid w:val="004C493D"/>
    <w:rsid w:val="004C4AF6"/>
    <w:rsid w:val="004C4D9C"/>
    <w:rsid w:val="004C5180"/>
    <w:rsid w:val="004C52CD"/>
    <w:rsid w:val="004C550C"/>
    <w:rsid w:val="004C55E9"/>
    <w:rsid w:val="004C5759"/>
    <w:rsid w:val="004C59D0"/>
    <w:rsid w:val="004C6B76"/>
    <w:rsid w:val="004C6CC5"/>
    <w:rsid w:val="004C76AE"/>
    <w:rsid w:val="004C7706"/>
    <w:rsid w:val="004C77D6"/>
    <w:rsid w:val="004C7874"/>
    <w:rsid w:val="004C7932"/>
    <w:rsid w:val="004C79CF"/>
    <w:rsid w:val="004C7F9B"/>
    <w:rsid w:val="004D047F"/>
    <w:rsid w:val="004D09A2"/>
    <w:rsid w:val="004D0A6A"/>
    <w:rsid w:val="004D1762"/>
    <w:rsid w:val="004D1B04"/>
    <w:rsid w:val="004D296D"/>
    <w:rsid w:val="004D35AA"/>
    <w:rsid w:val="004D3632"/>
    <w:rsid w:val="004D3B89"/>
    <w:rsid w:val="004D3CF0"/>
    <w:rsid w:val="004D3D91"/>
    <w:rsid w:val="004D4182"/>
    <w:rsid w:val="004D44A3"/>
    <w:rsid w:val="004D48F4"/>
    <w:rsid w:val="004D4D9B"/>
    <w:rsid w:val="004D5531"/>
    <w:rsid w:val="004D573D"/>
    <w:rsid w:val="004D58F7"/>
    <w:rsid w:val="004D595A"/>
    <w:rsid w:val="004D59A7"/>
    <w:rsid w:val="004D59C8"/>
    <w:rsid w:val="004D59E5"/>
    <w:rsid w:val="004D6915"/>
    <w:rsid w:val="004D693C"/>
    <w:rsid w:val="004D6C8B"/>
    <w:rsid w:val="004D6E03"/>
    <w:rsid w:val="004D6EC1"/>
    <w:rsid w:val="004D759D"/>
    <w:rsid w:val="004D75F9"/>
    <w:rsid w:val="004D7AD5"/>
    <w:rsid w:val="004D7BC2"/>
    <w:rsid w:val="004E0A55"/>
    <w:rsid w:val="004E0F30"/>
    <w:rsid w:val="004E13FF"/>
    <w:rsid w:val="004E171E"/>
    <w:rsid w:val="004E1A93"/>
    <w:rsid w:val="004E2271"/>
    <w:rsid w:val="004E248C"/>
    <w:rsid w:val="004E292A"/>
    <w:rsid w:val="004E2A7F"/>
    <w:rsid w:val="004E2E9A"/>
    <w:rsid w:val="004E3D80"/>
    <w:rsid w:val="004E3D92"/>
    <w:rsid w:val="004E45EE"/>
    <w:rsid w:val="004E4852"/>
    <w:rsid w:val="004E491E"/>
    <w:rsid w:val="004E4D51"/>
    <w:rsid w:val="004E4FCC"/>
    <w:rsid w:val="004E50FF"/>
    <w:rsid w:val="004E54F0"/>
    <w:rsid w:val="004E569B"/>
    <w:rsid w:val="004E56AC"/>
    <w:rsid w:val="004E57B7"/>
    <w:rsid w:val="004E5B5C"/>
    <w:rsid w:val="004E5E06"/>
    <w:rsid w:val="004E6E8D"/>
    <w:rsid w:val="004E73D1"/>
    <w:rsid w:val="004E78C0"/>
    <w:rsid w:val="004E7B24"/>
    <w:rsid w:val="004E7C2C"/>
    <w:rsid w:val="004F0AD1"/>
    <w:rsid w:val="004F0EA8"/>
    <w:rsid w:val="004F1268"/>
    <w:rsid w:val="004F148A"/>
    <w:rsid w:val="004F184D"/>
    <w:rsid w:val="004F1940"/>
    <w:rsid w:val="004F1CCD"/>
    <w:rsid w:val="004F1D94"/>
    <w:rsid w:val="004F1E9F"/>
    <w:rsid w:val="004F1EEA"/>
    <w:rsid w:val="004F227C"/>
    <w:rsid w:val="004F2498"/>
    <w:rsid w:val="004F24FA"/>
    <w:rsid w:val="004F3270"/>
    <w:rsid w:val="004F3475"/>
    <w:rsid w:val="004F36C2"/>
    <w:rsid w:val="004F3D35"/>
    <w:rsid w:val="004F428C"/>
    <w:rsid w:val="004F4390"/>
    <w:rsid w:val="004F4F5B"/>
    <w:rsid w:val="004F5289"/>
    <w:rsid w:val="004F5D8B"/>
    <w:rsid w:val="004F61BB"/>
    <w:rsid w:val="004F6256"/>
    <w:rsid w:val="004F64C3"/>
    <w:rsid w:val="004F69F3"/>
    <w:rsid w:val="004F6C2A"/>
    <w:rsid w:val="004F78FB"/>
    <w:rsid w:val="004F797F"/>
    <w:rsid w:val="004F7C9D"/>
    <w:rsid w:val="004F7CE1"/>
    <w:rsid w:val="00500549"/>
    <w:rsid w:val="00500A71"/>
    <w:rsid w:val="00500A9D"/>
    <w:rsid w:val="00501324"/>
    <w:rsid w:val="00501674"/>
    <w:rsid w:val="0050196B"/>
    <w:rsid w:val="005021EF"/>
    <w:rsid w:val="00502539"/>
    <w:rsid w:val="0050284F"/>
    <w:rsid w:val="00502896"/>
    <w:rsid w:val="00502E5E"/>
    <w:rsid w:val="00502E86"/>
    <w:rsid w:val="00503200"/>
    <w:rsid w:val="00503D66"/>
    <w:rsid w:val="0050425B"/>
    <w:rsid w:val="00504AE7"/>
    <w:rsid w:val="00504B9E"/>
    <w:rsid w:val="00504EC5"/>
    <w:rsid w:val="00504EE8"/>
    <w:rsid w:val="0050528B"/>
    <w:rsid w:val="00505C72"/>
    <w:rsid w:val="00506AA4"/>
    <w:rsid w:val="00506C3F"/>
    <w:rsid w:val="0050742E"/>
    <w:rsid w:val="00507891"/>
    <w:rsid w:val="00507AF3"/>
    <w:rsid w:val="00507F12"/>
    <w:rsid w:val="00510161"/>
    <w:rsid w:val="0051057C"/>
    <w:rsid w:val="00510917"/>
    <w:rsid w:val="00510BA2"/>
    <w:rsid w:val="00510DE0"/>
    <w:rsid w:val="00510E10"/>
    <w:rsid w:val="005113F1"/>
    <w:rsid w:val="005114D6"/>
    <w:rsid w:val="005116BB"/>
    <w:rsid w:val="00511FF8"/>
    <w:rsid w:val="00512536"/>
    <w:rsid w:val="00512856"/>
    <w:rsid w:val="00512C40"/>
    <w:rsid w:val="00512CA3"/>
    <w:rsid w:val="00513250"/>
    <w:rsid w:val="00513568"/>
    <w:rsid w:val="005138AE"/>
    <w:rsid w:val="00513C13"/>
    <w:rsid w:val="00513C5A"/>
    <w:rsid w:val="00514681"/>
    <w:rsid w:val="00514787"/>
    <w:rsid w:val="00514C96"/>
    <w:rsid w:val="00514FBE"/>
    <w:rsid w:val="005155CD"/>
    <w:rsid w:val="00515A5E"/>
    <w:rsid w:val="00515D0D"/>
    <w:rsid w:val="00515D83"/>
    <w:rsid w:val="00516221"/>
    <w:rsid w:val="005162BA"/>
    <w:rsid w:val="0051641D"/>
    <w:rsid w:val="0051674F"/>
    <w:rsid w:val="00516EC6"/>
    <w:rsid w:val="005171DD"/>
    <w:rsid w:val="00517933"/>
    <w:rsid w:val="00517AC8"/>
    <w:rsid w:val="00517D84"/>
    <w:rsid w:val="00521421"/>
    <w:rsid w:val="00521FB4"/>
    <w:rsid w:val="00522F0E"/>
    <w:rsid w:val="00523018"/>
    <w:rsid w:val="00523324"/>
    <w:rsid w:val="00523AA7"/>
    <w:rsid w:val="0052419D"/>
    <w:rsid w:val="0052438B"/>
    <w:rsid w:val="005247B8"/>
    <w:rsid w:val="00524A79"/>
    <w:rsid w:val="00525C1F"/>
    <w:rsid w:val="00526186"/>
    <w:rsid w:val="005265C4"/>
    <w:rsid w:val="005268EB"/>
    <w:rsid w:val="00526FDD"/>
    <w:rsid w:val="0052758E"/>
    <w:rsid w:val="00530735"/>
    <w:rsid w:val="00530A3E"/>
    <w:rsid w:val="00530CEC"/>
    <w:rsid w:val="00531B30"/>
    <w:rsid w:val="005328CB"/>
    <w:rsid w:val="0053299E"/>
    <w:rsid w:val="005329D5"/>
    <w:rsid w:val="005330AF"/>
    <w:rsid w:val="005330CB"/>
    <w:rsid w:val="0053450A"/>
    <w:rsid w:val="005345C4"/>
    <w:rsid w:val="00534757"/>
    <w:rsid w:val="00534975"/>
    <w:rsid w:val="00534DBB"/>
    <w:rsid w:val="00534EB0"/>
    <w:rsid w:val="005354C5"/>
    <w:rsid w:val="0053563C"/>
    <w:rsid w:val="00535BEE"/>
    <w:rsid w:val="00535FD8"/>
    <w:rsid w:val="00536067"/>
    <w:rsid w:val="00536153"/>
    <w:rsid w:val="00536326"/>
    <w:rsid w:val="005366E6"/>
    <w:rsid w:val="005366ED"/>
    <w:rsid w:val="0053685D"/>
    <w:rsid w:val="005370B6"/>
    <w:rsid w:val="005373FB"/>
    <w:rsid w:val="00537D4D"/>
    <w:rsid w:val="00537DE4"/>
    <w:rsid w:val="00540DB4"/>
    <w:rsid w:val="00541428"/>
    <w:rsid w:val="00541468"/>
    <w:rsid w:val="00542377"/>
    <w:rsid w:val="0054237F"/>
    <w:rsid w:val="0054252F"/>
    <w:rsid w:val="0054309A"/>
    <w:rsid w:val="00544014"/>
    <w:rsid w:val="005441CD"/>
    <w:rsid w:val="0054436E"/>
    <w:rsid w:val="005443B2"/>
    <w:rsid w:val="005446CB"/>
    <w:rsid w:val="00544795"/>
    <w:rsid w:val="00544F4E"/>
    <w:rsid w:val="005453D5"/>
    <w:rsid w:val="005458C4"/>
    <w:rsid w:val="00545BE8"/>
    <w:rsid w:val="00545EEA"/>
    <w:rsid w:val="005460FA"/>
    <w:rsid w:val="00546138"/>
    <w:rsid w:val="0054624F"/>
    <w:rsid w:val="00546625"/>
    <w:rsid w:val="0054750B"/>
    <w:rsid w:val="00547694"/>
    <w:rsid w:val="00547AE6"/>
    <w:rsid w:val="0055029C"/>
    <w:rsid w:val="00550B4B"/>
    <w:rsid w:val="005511A7"/>
    <w:rsid w:val="00551661"/>
    <w:rsid w:val="005521C1"/>
    <w:rsid w:val="005525C3"/>
    <w:rsid w:val="005525CD"/>
    <w:rsid w:val="005529C2"/>
    <w:rsid w:val="00553512"/>
    <w:rsid w:val="00553543"/>
    <w:rsid w:val="0055384A"/>
    <w:rsid w:val="0055389F"/>
    <w:rsid w:val="00553A59"/>
    <w:rsid w:val="00553AFC"/>
    <w:rsid w:val="00553C8B"/>
    <w:rsid w:val="00553D51"/>
    <w:rsid w:val="00553DB4"/>
    <w:rsid w:val="00554104"/>
    <w:rsid w:val="00554270"/>
    <w:rsid w:val="00554368"/>
    <w:rsid w:val="0055450F"/>
    <w:rsid w:val="00554CA2"/>
    <w:rsid w:val="00554E01"/>
    <w:rsid w:val="00554E71"/>
    <w:rsid w:val="00554FE3"/>
    <w:rsid w:val="00555086"/>
    <w:rsid w:val="005552A4"/>
    <w:rsid w:val="00555326"/>
    <w:rsid w:val="00555B9D"/>
    <w:rsid w:val="00556201"/>
    <w:rsid w:val="005564A8"/>
    <w:rsid w:val="00556757"/>
    <w:rsid w:val="0055678B"/>
    <w:rsid w:val="00556BE9"/>
    <w:rsid w:val="00557F0F"/>
    <w:rsid w:val="00557F74"/>
    <w:rsid w:val="0056006D"/>
    <w:rsid w:val="005600E2"/>
    <w:rsid w:val="00560191"/>
    <w:rsid w:val="00560294"/>
    <w:rsid w:val="00560BD5"/>
    <w:rsid w:val="00560E18"/>
    <w:rsid w:val="0056268E"/>
    <w:rsid w:val="005626F3"/>
    <w:rsid w:val="00562BE8"/>
    <w:rsid w:val="00562C6F"/>
    <w:rsid w:val="00563067"/>
    <w:rsid w:val="00563AFA"/>
    <w:rsid w:val="00563B28"/>
    <w:rsid w:val="00563C58"/>
    <w:rsid w:val="00564EB5"/>
    <w:rsid w:val="005651BD"/>
    <w:rsid w:val="00565425"/>
    <w:rsid w:val="0056550C"/>
    <w:rsid w:val="0056597B"/>
    <w:rsid w:val="00565AEF"/>
    <w:rsid w:val="00565E79"/>
    <w:rsid w:val="00565EF4"/>
    <w:rsid w:val="005661B7"/>
    <w:rsid w:val="00566AC2"/>
    <w:rsid w:val="00567BB9"/>
    <w:rsid w:val="00567DE4"/>
    <w:rsid w:val="00570835"/>
    <w:rsid w:val="00570950"/>
    <w:rsid w:val="00571281"/>
    <w:rsid w:val="0057142C"/>
    <w:rsid w:val="005719D4"/>
    <w:rsid w:val="00572794"/>
    <w:rsid w:val="00572BCE"/>
    <w:rsid w:val="00572C6D"/>
    <w:rsid w:val="005733EF"/>
    <w:rsid w:val="005735D3"/>
    <w:rsid w:val="005739BF"/>
    <w:rsid w:val="005744CD"/>
    <w:rsid w:val="005745C0"/>
    <w:rsid w:val="005745D1"/>
    <w:rsid w:val="0057461E"/>
    <w:rsid w:val="00574FBA"/>
    <w:rsid w:val="00575E00"/>
    <w:rsid w:val="00576245"/>
    <w:rsid w:val="00576722"/>
    <w:rsid w:val="00576AB4"/>
    <w:rsid w:val="005774A1"/>
    <w:rsid w:val="005774B6"/>
    <w:rsid w:val="005774DC"/>
    <w:rsid w:val="0057758A"/>
    <w:rsid w:val="005775BE"/>
    <w:rsid w:val="00577714"/>
    <w:rsid w:val="00577959"/>
    <w:rsid w:val="00580758"/>
    <w:rsid w:val="00580821"/>
    <w:rsid w:val="005808D4"/>
    <w:rsid w:val="00580A32"/>
    <w:rsid w:val="00580FEC"/>
    <w:rsid w:val="005813DD"/>
    <w:rsid w:val="0058186C"/>
    <w:rsid w:val="005818DD"/>
    <w:rsid w:val="00581F48"/>
    <w:rsid w:val="00581F5A"/>
    <w:rsid w:val="00582572"/>
    <w:rsid w:val="0058265B"/>
    <w:rsid w:val="00582C51"/>
    <w:rsid w:val="00582E33"/>
    <w:rsid w:val="00582F03"/>
    <w:rsid w:val="00582F1D"/>
    <w:rsid w:val="005835FC"/>
    <w:rsid w:val="00583EF3"/>
    <w:rsid w:val="00583FDB"/>
    <w:rsid w:val="00584124"/>
    <w:rsid w:val="005842BA"/>
    <w:rsid w:val="00584513"/>
    <w:rsid w:val="0058452B"/>
    <w:rsid w:val="005846D3"/>
    <w:rsid w:val="00584920"/>
    <w:rsid w:val="00584AC3"/>
    <w:rsid w:val="00584BEC"/>
    <w:rsid w:val="00584E1D"/>
    <w:rsid w:val="00585099"/>
    <w:rsid w:val="005852D5"/>
    <w:rsid w:val="00585556"/>
    <w:rsid w:val="00585686"/>
    <w:rsid w:val="005858A9"/>
    <w:rsid w:val="00585B13"/>
    <w:rsid w:val="00585B4C"/>
    <w:rsid w:val="00585CDE"/>
    <w:rsid w:val="005867C6"/>
    <w:rsid w:val="00587111"/>
    <w:rsid w:val="00587255"/>
    <w:rsid w:val="005873EB"/>
    <w:rsid w:val="0058787E"/>
    <w:rsid w:val="0058794E"/>
    <w:rsid w:val="00587EC7"/>
    <w:rsid w:val="0059077F"/>
    <w:rsid w:val="00590F20"/>
    <w:rsid w:val="0059112D"/>
    <w:rsid w:val="00591313"/>
    <w:rsid w:val="00591B6F"/>
    <w:rsid w:val="00592568"/>
    <w:rsid w:val="0059279E"/>
    <w:rsid w:val="00593ADC"/>
    <w:rsid w:val="005941C8"/>
    <w:rsid w:val="00594E53"/>
    <w:rsid w:val="0059525D"/>
    <w:rsid w:val="00595875"/>
    <w:rsid w:val="00595FCB"/>
    <w:rsid w:val="00596470"/>
    <w:rsid w:val="0059667D"/>
    <w:rsid w:val="0059690E"/>
    <w:rsid w:val="00596B68"/>
    <w:rsid w:val="00597075"/>
    <w:rsid w:val="0059719B"/>
    <w:rsid w:val="005973C2"/>
    <w:rsid w:val="00597951"/>
    <w:rsid w:val="00597A95"/>
    <w:rsid w:val="005A01AE"/>
    <w:rsid w:val="005A0311"/>
    <w:rsid w:val="005A0400"/>
    <w:rsid w:val="005A0C0B"/>
    <w:rsid w:val="005A106E"/>
    <w:rsid w:val="005A1712"/>
    <w:rsid w:val="005A17BD"/>
    <w:rsid w:val="005A1A0C"/>
    <w:rsid w:val="005A28AA"/>
    <w:rsid w:val="005A31EE"/>
    <w:rsid w:val="005A34B1"/>
    <w:rsid w:val="005A3B7C"/>
    <w:rsid w:val="005A4D28"/>
    <w:rsid w:val="005A56D3"/>
    <w:rsid w:val="005A589A"/>
    <w:rsid w:val="005A5BF0"/>
    <w:rsid w:val="005A5C49"/>
    <w:rsid w:val="005A60F7"/>
    <w:rsid w:val="005A66DC"/>
    <w:rsid w:val="005A6A12"/>
    <w:rsid w:val="005A6A59"/>
    <w:rsid w:val="005A6CE3"/>
    <w:rsid w:val="005A7213"/>
    <w:rsid w:val="005A7256"/>
    <w:rsid w:val="005A74CC"/>
    <w:rsid w:val="005A764B"/>
    <w:rsid w:val="005A7DBA"/>
    <w:rsid w:val="005A7F49"/>
    <w:rsid w:val="005B037F"/>
    <w:rsid w:val="005B0588"/>
    <w:rsid w:val="005B0686"/>
    <w:rsid w:val="005B0768"/>
    <w:rsid w:val="005B0BEA"/>
    <w:rsid w:val="005B0F6D"/>
    <w:rsid w:val="005B0FC0"/>
    <w:rsid w:val="005B122B"/>
    <w:rsid w:val="005B12F8"/>
    <w:rsid w:val="005B1528"/>
    <w:rsid w:val="005B1637"/>
    <w:rsid w:val="005B216B"/>
    <w:rsid w:val="005B21CE"/>
    <w:rsid w:val="005B26F0"/>
    <w:rsid w:val="005B2B21"/>
    <w:rsid w:val="005B3005"/>
    <w:rsid w:val="005B3020"/>
    <w:rsid w:val="005B31C0"/>
    <w:rsid w:val="005B36A8"/>
    <w:rsid w:val="005B3DD2"/>
    <w:rsid w:val="005B47B0"/>
    <w:rsid w:val="005B4A03"/>
    <w:rsid w:val="005B4BE2"/>
    <w:rsid w:val="005B4D7B"/>
    <w:rsid w:val="005B4E96"/>
    <w:rsid w:val="005B5421"/>
    <w:rsid w:val="005B57D0"/>
    <w:rsid w:val="005B5F6F"/>
    <w:rsid w:val="005B604A"/>
    <w:rsid w:val="005B6153"/>
    <w:rsid w:val="005B6BB8"/>
    <w:rsid w:val="005B6C8C"/>
    <w:rsid w:val="005B6E9A"/>
    <w:rsid w:val="005B7508"/>
    <w:rsid w:val="005B750C"/>
    <w:rsid w:val="005B7A16"/>
    <w:rsid w:val="005C01B2"/>
    <w:rsid w:val="005C020F"/>
    <w:rsid w:val="005C0271"/>
    <w:rsid w:val="005C04B9"/>
    <w:rsid w:val="005C0D55"/>
    <w:rsid w:val="005C0ED5"/>
    <w:rsid w:val="005C1114"/>
    <w:rsid w:val="005C1365"/>
    <w:rsid w:val="005C1B89"/>
    <w:rsid w:val="005C1DE9"/>
    <w:rsid w:val="005C2B36"/>
    <w:rsid w:val="005C2D66"/>
    <w:rsid w:val="005C2F71"/>
    <w:rsid w:val="005C30A7"/>
    <w:rsid w:val="005C3270"/>
    <w:rsid w:val="005C35A4"/>
    <w:rsid w:val="005C3698"/>
    <w:rsid w:val="005C3898"/>
    <w:rsid w:val="005C397A"/>
    <w:rsid w:val="005C39A9"/>
    <w:rsid w:val="005C3A35"/>
    <w:rsid w:val="005C3B92"/>
    <w:rsid w:val="005C3E84"/>
    <w:rsid w:val="005C3F64"/>
    <w:rsid w:val="005C44A4"/>
    <w:rsid w:val="005C4529"/>
    <w:rsid w:val="005C460E"/>
    <w:rsid w:val="005C4921"/>
    <w:rsid w:val="005C5033"/>
    <w:rsid w:val="005C5575"/>
    <w:rsid w:val="005C599A"/>
    <w:rsid w:val="005C6214"/>
    <w:rsid w:val="005C6524"/>
    <w:rsid w:val="005C6664"/>
    <w:rsid w:val="005C6759"/>
    <w:rsid w:val="005C68EF"/>
    <w:rsid w:val="005C70A0"/>
    <w:rsid w:val="005C70AC"/>
    <w:rsid w:val="005C73E4"/>
    <w:rsid w:val="005C795E"/>
    <w:rsid w:val="005D0623"/>
    <w:rsid w:val="005D0AB6"/>
    <w:rsid w:val="005D1297"/>
    <w:rsid w:val="005D12D1"/>
    <w:rsid w:val="005D1652"/>
    <w:rsid w:val="005D16D6"/>
    <w:rsid w:val="005D2281"/>
    <w:rsid w:val="005D22D7"/>
    <w:rsid w:val="005D3009"/>
    <w:rsid w:val="005D368F"/>
    <w:rsid w:val="005D3C89"/>
    <w:rsid w:val="005D4001"/>
    <w:rsid w:val="005D400B"/>
    <w:rsid w:val="005D457B"/>
    <w:rsid w:val="005D480E"/>
    <w:rsid w:val="005D4B1F"/>
    <w:rsid w:val="005D4D25"/>
    <w:rsid w:val="005D4FC0"/>
    <w:rsid w:val="005D5738"/>
    <w:rsid w:val="005D5A5B"/>
    <w:rsid w:val="005D5AA0"/>
    <w:rsid w:val="005D604D"/>
    <w:rsid w:val="005D6239"/>
    <w:rsid w:val="005D69BC"/>
    <w:rsid w:val="005D6A21"/>
    <w:rsid w:val="005D6B2F"/>
    <w:rsid w:val="005D7546"/>
    <w:rsid w:val="005E0758"/>
    <w:rsid w:val="005E07EA"/>
    <w:rsid w:val="005E09C8"/>
    <w:rsid w:val="005E0A96"/>
    <w:rsid w:val="005E1013"/>
    <w:rsid w:val="005E1243"/>
    <w:rsid w:val="005E1303"/>
    <w:rsid w:val="005E1475"/>
    <w:rsid w:val="005E1BCF"/>
    <w:rsid w:val="005E1D7A"/>
    <w:rsid w:val="005E1DBF"/>
    <w:rsid w:val="005E1EBD"/>
    <w:rsid w:val="005E34F6"/>
    <w:rsid w:val="005E359B"/>
    <w:rsid w:val="005E38A7"/>
    <w:rsid w:val="005E390A"/>
    <w:rsid w:val="005E3A52"/>
    <w:rsid w:val="005E3D9E"/>
    <w:rsid w:val="005E43BD"/>
    <w:rsid w:val="005E4435"/>
    <w:rsid w:val="005E47B2"/>
    <w:rsid w:val="005E4CB5"/>
    <w:rsid w:val="005E4F5E"/>
    <w:rsid w:val="005E5248"/>
    <w:rsid w:val="005E550C"/>
    <w:rsid w:val="005E5595"/>
    <w:rsid w:val="005E5771"/>
    <w:rsid w:val="005E5997"/>
    <w:rsid w:val="005E5BA6"/>
    <w:rsid w:val="005E61A6"/>
    <w:rsid w:val="005E65FD"/>
    <w:rsid w:val="005E770F"/>
    <w:rsid w:val="005E7C9C"/>
    <w:rsid w:val="005E7F22"/>
    <w:rsid w:val="005E7F64"/>
    <w:rsid w:val="005F0048"/>
    <w:rsid w:val="005F0406"/>
    <w:rsid w:val="005F077D"/>
    <w:rsid w:val="005F087B"/>
    <w:rsid w:val="005F0ADD"/>
    <w:rsid w:val="005F0B0F"/>
    <w:rsid w:val="005F11EC"/>
    <w:rsid w:val="005F1221"/>
    <w:rsid w:val="005F139C"/>
    <w:rsid w:val="005F1464"/>
    <w:rsid w:val="005F1667"/>
    <w:rsid w:val="005F207C"/>
    <w:rsid w:val="005F21B0"/>
    <w:rsid w:val="005F2248"/>
    <w:rsid w:val="005F27E8"/>
    <w:rsid w:val="005F2812"/>
    <w:rsid w:val="005F28A3"/>
    <w:rsid w:val="005F2C6F"/>
    <w:rsid w:val="005F2E53"/>
    <w:rsid w:val="005F2EC7"/>
    <w:rsid w:val="005F3011"/>
    <w:rsid w:val="005F3053"/>
    <w:rsid w:val="005F3225"/>
    <w:rsid w:val="005F35AE"/>
    <w:rsid w:val="005F365A"/>
    <w:rsid w:val="005F3C36"/>
    <w:rsid w:val="005F40F3"/>
    <w:rsid w:val="005F471D"/>
    <w:rsid w:val="005F49AB"/>
    <w:rsid w:val="005F545C"/>
    <w:rsid w:val="005F5917"/>
    <w:rsid w:val="005F594D"/>
    <w:rsid w:val="005F65A2"/>
    <w:rsid w:val="005F68AC"/>
    <w:rsid w:val="005F6DC9"/>
    <w:rsid w:val="005F73C1"/>
    <w:rsid w:val="005F747D"/>
    <w:rsid w:val="005F7C6D"/>
    <w:rsid w:val="005F7CFB"/>
    <w:rsid w:val="006002DE"/>
    <w:rsid w:val="00600378"/>
    <w:rsid w:val="00600C4C"/>
    <w:rsid w:val="00600E5B"/>
    <w:rsid w:val="00601A1F"/>
    <w:rsid w:val="00601BF6"/>
    <w:rsid w:val="00601F16"/>
    <w:rsid w:val="00601FB5"/>
    <w:rsid w:val="00602475"/>
    <w:rsid w:val="0060277F"/>
    <w:rsid w:val="00602A24"/>
    <w:rsid w:val="0060302C"/>
    <w:rsid w:val="0060384E"/>
    <w:rsid w:val="00603F85"/>
    <w:rsid w:val="006044B4"/>
    <w:rsid w:val="00604E46"/>
    <w:rsid w:val="00605A01"/>
    <w:rsid w:val="00605F5A"/>
    <w:rsid w:val="006069C8"/>
    <w:rsid w:val="00606AE1"/>
    <w:rsid w:val="00606C8B"/>
    <w:rsid w:val="00606CBC"/>
    <w:rsid w:val="00606D56"/>
    <w:rsid w:val="00606F3C"/>
    <w:rsid w:val="00607633"/>
    <w:rsid w:val="00607704"/>
    <w:rsid w:val="00607AAA"/>
    <w:rsid w:val="00607DCF"/>
    <w:rsid w:val="00607E4F"/>
    <w:rsid w:val="00607E8D"/>
    <w:rsid w:val="00607F76"/>
    <w:rsid w:val="0061071D"/>
    <w:rsid w:val="00610794"/>
    <w:rsid w:val="0061083F"/>
    <w:rsid w:val="00610A92"/>
    <w:rsid w:val="00610EBE"/>
    <w:rsid w:val="0061110D"/>
    <w:rsid w:val="00611613"/>
    <w:rsid w:val="0061176E"/>
    <w:rsid w:val="00611F0B"/>
    <w:rsid w:val="00611F2C"/>
    <w:rsid w:val="006122AD"/>
    <w:rsid w:val="006131FB"/>
    <w:rsid w:val="0061396B"/>
    <w:rsid w:val="00614AF9"/>
    <w:rsid w:val="00614B1F"/>
    <w:rsid w:val="00614E24"/>
    <w:rsid w:val="00614E5F"/>
    <w:rsid w:val="0061522A"/>
    <w:rsid w:val="00615A93"/>
    <w:rsid w:val="00615F77"/>
    <w:rsid w:val="00616028"/>
    <w:rsid w:val="00620226"/>
    <w:rsid w:val="006210DC"/>
    <w:rsid w:val="006212F4"/>
    <w:rsid w:val="0062131E"/>
    <w:rsid w:val="0062197C"/>
    <w:rsid w:val="006219C7"/>
    <w:rsid w:val="00622181"/>
    <w:rsid w:val="00622189"/>
    <w:rsid w:val="0062240F"/>
    <w:rsid w:val="00622743"/>
    <w:rsid w:val="00622BA4"/>
    <w:rsid w:val="006232D0"/>
    <w:rsid w:val="0062381B"/>
    <w:rsid w:val="006238D0"/>
    <w:rsid w:val="00623A3B"/>
    <w:rsid w:val="00623F5D"/>
    <w:rsid w:val="00624968"/>
    <w:rsid w:val="006249A4"/>
    <w:rsid w:val="006250E9"/>
    <w:rsid w:val="00625295"/>
    <w:rsid w:val="0062571C"/>
    <w:rsid w:val="006258DA"/>
    <w:rsid w:val="00625A2E"/>
    <w:rsid w:val="00625AAE"/>
    <w:rsid w:val="00625D51"/>
    <w:rsid w:val="00625E48"/>
    <w:rsid w:val="00625E63"/>
    <w:rsid w:val="006263D8"/>
    <w:rsid w:val="0062698D"/>
    <w:rsid w:val="0062760C"/>
    <w:rsid w:val="00627852"/>
    <w:rsid w:val="00627B30"/>
    <w:rsid w:val="00627D77"/>
    <w:rsid w:val="00630AAE"/>
    <w:rsid w:val="00630CE5"/>
    <w:rsid w:val="00630D7E"/>
    <w:rsid w:val="0063151B"/>
    <w:rsid w:val="00631575"/>
    <w:rsid w:val="006319CB"/>
    <w:rsid w:val="006319F3"/>
    <w:rsid w:val="00631C9C"/>
    <w:rsid w:val="00632328"/>
    <w:rsid w:val="0063255E"/>
    <w:rsid w:val="006329E4"/>
    <w:rsid w:val="006329FE"/>
    <w:rsid w:val="00632E2E"/>
    <w:rsid w:val="00633AAA"/>
    <w:rsid w:val="006340AE"/>
    <w:rsid w:val="006340C9"/>
    <w:rsid w:val="006345B6"/>
    <w:rsid w:val="0063496F"/>
    <w:rsid w:val="00634FFB"/>
    <w:rsid w:val="0063542A"/>
    <w:rsid w:val="00635CB3"/>
    <w:rsid w:val="0063644C"/>
    <w:rsid w:val="00637033"/>
    <w:rsid w:val="006370D9"/>
    <w:rsid w:val="00637537"/>
    <w:rsid w:val="0063778B"/>
    <w:rsid w:val="00637C54"/>
    <w:rsid w:val="006401A2"/>
    <w:rsid w:val="00641047"/>
    <w:rsid w:val="006415F2"/>
    <w:rsid w:val="006418E6"/>
    <w:rsid w:val="00641D7F"/>
    <w:rsid w:val="006421E8"/>
    <w:rsid w:val="006424C2"/>
    <w:rsid w:val="00642892"/>
    <w:rsid w:val="0064372F"/>
    <w:rsid w:val="00644207"/>
    <w:rsid w:val="006444C2"/>
    <w:rsid w:val="00644C0D"/>
    <w:rsid w:val="0064511A"/>
    <w:rsid w:val="00645447"/>
    <w:rsid w:val="0064583B"/>
    <w:rsid w:val="00645B28"/>
    <w:rsid w:val="00646142"/>
    <w:rsid w:val="0064618E"/>
    <w:rsid w:val="00646540"/>
    <w:rsid w:val="0064665A"/>
    <w:rsid w:val="00646718"/>
    <w:rsid w:val="00646957"/>
    <w:rsid w:val="00646B86"/>
    <w:rsid w:val="00646BF7"/>
    <w:rsid w:val="00646C38"/>
    <w:rsid w:val="00646D7A"/>
    <w:rsid w:val="00646E8B"/>
    <w:rsid w:val="006470CB"/>
    <w:rsid w:val="00647BDC"/>
    <w:rsid w:val="00647E68"/>
    <w:rsid w:val="00650634"/>
    <w:rsid w:val="00650913"/>
    <w:rsid w:val="00650BA5"/>
    <w:rsid w:val="00650D0A"/>
    <w:rsid w:val="00650FA2"/>
    <w:rsid w:val="00651195"/>
    <w:rsid w:val="006513B8"/>
    <w:rsid w:val="00651C3A"/>
    <w:rsid w:val="00651C9F"/>
    <w:rsid w:val="00651F15"/>
    <w:rsid w:val="00652344"/>
    <w:rsid w:val="006524EF"/>
    <w:rsid w:val="00652656"/>
    <w:rsid w:val="00652A45"/>
    <w:rsid w:val="00652D54"/>
    <w:rsid w:val="00652D74"/>
    <w:rsid w:val="00653561"/>
    <w:rsid w:val="00653B33"/>
    <w:rsid w:val="00654195"/>
    <w:rsid w:val="00654CD8"/>
    <w:rsid w:val="0065553C"/>
    <w:rsid w:val="00655BF1"/>
    <w:rsid w:val="00655C54"/>
    <w:rsid w:val="00655C89"/>
    <w:rsid w:val="00656671"/>
    <w:rsid w:val="00656B73"/>
    <w:rsid w:val="0065734D"/>
    <w:rsid w:val="006573BB"/>
    <w:rsid w:val="006575A5"/>
    <w:rsid w:val="00660153"/>
    <w:rsid w:val="00660268"/>
    <w:rsid w:val="00660A5D"/>
    <w:rsid w:val="00660A9F"/>
    <w:rsid w:val="00660DC3"/>
    <w:rsid w:val="00660EEE"/>
    <w:rsid w:val="00661299"/>
    <w:rsid w:val="006618EB"/>
    <w:rsid w:val="00661B79"/>
    <w:rsid w:val="006621D5"/>
    <w:rsid w:val="0066223B"/>
    <w:rsid w:val="00662378"/>
    <w:rsid w:val="0066293F"/>
    <w:rsid w:val="00663031"/>
    <w:rsid w:val="0066328D"/>
    <w:rsid w:val="0066376D"/>
    <w:rsid w:val="0066388E"/>
    <w:rsid w:val="00663C82"/>
    <w:rsid w:val="00663FD2"/>
    <w:rsid w:val="00664115"/>
    <w:rsid w:val="00664A4C"/>
    <w:rsid w:val="00665613"/>
    <w:rsid w:val="00665CB6"/>
    <w:rsid w:val="0066627E"/>
    <w:rsid w:val="006667A2"/>
    <w:rsid w:val="006669C0"/>
    <w:rsid w:val="00666EC8"/>
    <w:rsid w:val="0066721F"/>
    <w:rsid w:val="0066737A"/>
    <w:rsid w:val="006705F4"/>
    <w:rsid w:val="0067092D"/>
    <w:rsid w:val="00670A57"/>
    <w:rsid w:val="0067100E"/>
    <w:rsid w:val="00671026"/>
    <w:rsid w:val="00671352"/>
    <w:rsid w:val="00671488"/>
    <w:rsid w:val="006715F8"/>
    <w:rsid w:val="0067176D"/>
    <w:rsid w:val="0067185C"/>
    <w:rsid w:val="006718F0"/>
    <w:rsid w:val="0067256E"/>
    <w:rsid w:val="00672C58"/>
    <w:rsid w:val="00672D4D"/>
    <w:rsid w:val="00673027"/>
    <w:rsid w:val="006730BD"/>
    <w:rsid w:val="006731C6"/>
    <w:rsid w:val="006735B0"/>
    <w:rsid w:val="00673C72"/>
    <w:rsid w:val="0067410C"/>
    <w:rsid w:val="006742F4"/>
    <w:rsid w:val="00674651"/>
    <w:rsid w:val="006748BB"/>
    <w:rsid w:val="00675229"/>
    <w:rsid w:val="00675959"/>
    <w:rsid w:val="00676873"/>
    <w:rsid w:val="00676DE4"/>
    <w:rsid w:val="00676E0E"/>
    <w:rsid w:val="00677A6D"/>
    <w:rsid w:val="00677EEC"/>
    <w:rsid w:val="00677EF6"/>
    <w:rsid w:val="00680A9E"/>
    <w:rsid w:val="006811E0"/>
    <w:rsid w:val="00681336"/>
    <w:rsid w:val="0068183A"/>
    <w:rsid w:val="006818F2"/>
    <w:rsid w:val="00681F0C"/>
    <w:rsid w:val="0068203F"/>
    <w:rsid w:val="00682580"/>
    <w:rsid w:val="00682838"/>
    <w:rsid w:val="006829BB"/>
    <w:rsid w:val="00682E80"/>
    <w:rsid w:val="00683C96"/>
    <w:rsid w:val="00683F82"/>
    <w:rsid w:val="00683FC3"/>
    <w:rsid w:val="00684210"/>
    <w:rsid w:val="006843F3"/>
    <w:rsid w:val="0068480B"/>
    <w:rsid w:val="00684DFE"/>
    <w:rsid w:val="00685145"/>
    <w:rsid w:val="00685185"/>
    <w:rsid w:val="00685701"/>
    <w:rsid w:val="00685722"/>
    <w:rsid w:val="00685853"/>
    <w:rsid w:val="00685E7E"/>
    <w:rsid w:val="0068628E"/>
    <w:rsid w:val="006901E6"/>
    <w:rsid w:val="006901F5"/>
    <w:rsid w:val="00690DA2"/>
    <w:rsid w:val="00691B13"/>
    <w:rsid w:val="00691D47"/>
    <w:rsid w:val="00692678"/>
    <w:rsid w:val="00692798"/>
    <w:rsid w:val="006927C0"/>
    <w:rsid w:val="00692B9F"/>
    <w:rsid w:val="00692BAD"/>
    <w:rsid w:val="00693050"/>
    <w:rsid w:val="0069354E"/>
    <w:rsid w:val="00693C94"/>
    <w:rsid w:val="006946ED"/>
    <w:rsid w:val="006947A9"/>
    <w:rsid w:val="00694FD9"/>
    <w:rsid w:val="00695090"/>
    <w:rsid w:val="006959E4"/>
    <w:rsid w:val="00695D59"/>
    <w:rsid w:val="00695D9D"/>
    <w:rsid w:val="0069607B"/>
    <w:rsid w:val="00696669"/>
    <w:rsid w:val="006967C8"/>
    <w:rsid w:val="00696CBE"/>
    <w:rsid w:val="00696EF9"/>
    <w:rsid w:val="0069721F"/>
    <w:rsid w:val="00697646"/>
    <w:rsid w:val="0069764B"/>
    <w:rsid w:val="00697AD2"/>
    <w:rsid w:val="00697CDB"/>
    <w:rsid w:val="006A0012"/>
    <w:rsid w:val="006A0881"/>
    <w:rsid w:val="006A0C65"/>
    <w:rsid w:val="006A18D6"/>
    <w:rsid w:val="006A1D00"/>
    <w:rsid w:val="006A2EED"/>
    <w:rsid w:val="006A3B0A"/>
    <w:rsid w:val="006A3C4B"/>
    <w:rsid w:val="006A3C65"/>
    <w:rsid w:val="006A491F"/>
    <w:rsid w:val="006A4998"/>
    <w:rsid w:val="006A4FDF"/>
    <w:rsid w:val="006A5069"/>
    <w:rsid w:val="006A55F2"/>
    <w:rsid w:val="006A56FC"/>
    <w:rsid w:val="006A588F"/>
    <w:rsid w:val="006A64F4"/>
    <w:rsid w:val="006A67D2"/>
    <w:rsid w:val="006A6C7F"/>
    <w:rsid w:val="006A7356"/>
    <w:rsid w:val="006A74C3"/>
    <w:rsid w:val="006A7AF5"/>
    <w:rsid w:val="006B022F"/>
    <w:rsid w:val="006B061F"/>
    <w:rsid w:val="006B065B"/>
    <w:rsid w:val="006B0662"/>
    <w:rsid w:val="006B08EF"/>
    <w:rsid w:val="006B0D58"/>
    <w:rsid w:val="006B0F69"/>
    <w:rsid w:val="006B18A7"/>
    <w:rsid w:val="006B1BBA"/>
    <w:rsid w:val="006B2221"/>
    <w:rsid w:val="006B2453"/>
    <w:rsid w:val="006B2878"/>
    <w:rsid w:val="006B2DA1"/>
    <w:rsid w:val="006B2DE6"/>
    <w:rsid w:val="006B2F0B"/>
    <w:rsid w:val="006B3004"/>
    <w:rsid w:val="006B30AF"/>
    <w:rsid w:val="006B3624"/>
    <w:rsid w:val="006B3710"/>
    <w:rsid w:val="006B3D0A"/>
    <w:rsid w:val="006B40BD"/>
    <w:rsid w:val="006B419E"/>
    <w:rsid w:val="006B41F7"/>
    <w:rsid w:val="006B49F4"/>
    <w:rsid w:val="006B5BC3"/>
    <w:rsid w:val="006B609E"/>
    <w:rsid w:val="006B7D79"/>
    <w:rsid w:val="006B7E1A"/>
    <w:rsid w:val="006C011C"/>
    <w:rsid w:val="006C02F4"/>
    <w:rsid w:val="006C0586"/>
    <w:rsid w:val="006C071B"/>
    <w:rsid w:val="006C0F8B"/>
    <w:rsid w:val="006C19B0"/>
    <w:rsid w:val="006C2555"/>
    <w:rsid w:val="006C2656"/>
    <w:rsid w:val="006C2AA7"/>
    <w:rsid w:val="006C2C41"/>
    <w:rsid w:val="006C3889"/>
    <w:rsid w:val="006C4841"/>
    <w:rsid w:val="006C4AA1"/>
    <w:rsid w:val="006C5527"/>
    <w:rsid w:val="006C57E9"/>
    <w:rsid w:val="006C5DD4"/>
    <w:rsid w:val="006C62D9"/>
    <w:rsid w:val="006C6ACF"/>
    <w:rsid w:val="006C734F"/>
    <w:rsid w:val="006C7425"/>
    <w:rsid w:val="006C752C"/>
    <w:rsid w:val="006D0086"/>
    <w:rsid w:val="006D01E7"/>
    <w:rsid w:val="006D01F1"/>
    <w:rsid w:val="006D14AE"/>
    <w:rsid w:val="006D1A21"/>
    <w:rsid w:val="006D1EFC"/>
    <w:rsid w:val="006D2D38"/>
    <w:rsid w:val="006D36FC"/>
    <w:rsid w:val="006D3962"/>
    <w:rsid w:val="006D3AC1"/>
    <w:rsid w:val="006D42FD"/>
    <w:rsid w:val="006D449A"/>
    <w:rsid w:val="006D4A24"/>
    <w:rsid w:val="006D4A88"/>
    <w:rsid w:val="006D4BC0"/>
    <w:rsid w:val="006D4D93"/>
    <w:rsid w:val="006D5103"/>
    <w:rsid w:val="006D5404"/>
    <w:rsid w:val="006D5BDE"/>
    <w:rsid w:val="006D5CB3"/>
    <w:rsid w:val="006D63AA"/>
    <w:rsid w:val="006D6686"/>
    <w:rsid w:val="006D6E84"/>
    <w:rsid w:val="006D6FFA"/>
    <w:rsid w:val="006D70D1"/>
    <w:rsid w:val="006D7A80"/>
    <w:rsid w:val="006D7B7F"/>
    <w:rsid w:val="006D7C23"/>
    <w:rsid w:val="006E04F3"/>
    <w:rsid w:val="006E07DF"/>
    <w:rsid w:val="006E087F"/>
    <w:rsid w:val="006E0B6F"/>
    <w:rsid w:val="006E0C7E"/>
    <w:rsid w:val="006E11F7"/>
    <w:rsid w:val="006E14F5"/>
    <w:rsid w:val="006E2053"/>
    <w:rsid w:val="006E210F"/>
    <w:rsid w:val="006E25B8"/>
    <w:rsid w:val="006E26DD"/>
    <w:rsid w:val="006E2D09"/>
    <w:rsid w:val="006E2E85"/>
    <w:rsid w:val="006E2F7C"/>
    <w:rsid w:val="006E365A"/>
    <w:rsid w:val="006E3982"/>
    <w:rsid w:val="006E3AAF"/>
    <w:rsid w:val="006E3C08"/>
    <w:rsid w:val="006E3C8D"/>
    <w:rsid w:val="006E4461"/>
    <w:rsid w:val="006E4B5B"/>
    <w:rsid w:val="006E4EA1"/>
    <w:rsid w:val="006E4F7C"/>
    <w:rsid w:val="006E543F"/>
    <w:rsid w:val="006E5BA5"/>
    <w:rsid w:val="006E613B"/>
    <w:rsid w:val="006E7893"/>
    <w:rsid w:val="006F07BD"/>
    <w:rsid w:val="006F0CD1"/>
    <w:rsid w:val="006F104A"/>
    <w:rsid w:val="006F1965"/>
    <w:rsid w:val="006F1CC6"/>
    <w:rsid w:val="006F2555"/>
    <w:rsid w:val="006F2690"/>
    <w:rsid w:val="006F3148"/>
    <w:rsid w:val="006F382A"/>
    <w:rsid w:val="006F3925"/>
    <w:rsid w:val="006F3A49"/>
    <w:rsid w:val="006F3D25"/>
    <w:rsid w:val="006F4102"/>
    <w:rsid w:val="006F4180"/>
    <w:rsid w:val="006F43F1"/>
    <w:rsid w:val="006F4558"/>
    <w:rsid w:val="006F4978"/>
    <w:rsid w:val="006F5413"/>
    <w:rsid w:val="006F54F3"/>
    <w:rsid w:val="006F599B"/>
    <w:rsid w:val="006F5B9E"/>
    <w:rsid w:val="006F6332"/>
    <w:rsid w:val="006F641C"/>
    <w:rsid w:val="006F6428"/>
    <w:rsid w:val="006F6736"/>
    <w:rsid w:val="006F6B74"/>
    <w:rsid w:val="006F7263"/>
    <w:rsid w:val="006F73B9"/>
    <w:rsid w:val="00700165"/>
    <w:rsid w:val="007005FB"/>
    <w:rsid w:val="00700C58"/>
    <w:rsid w:val="00701BF7"/>
    <w:rsid w:val="007031E2"/>
    <w:rsid w:val="007032F2"/>
    <w:rsid w:val="00703429"/>
    <w:rsid w:val="00703488"/>
    <w:rsid w:val="00703BF5"/>
    <w:rsid w:val="00703CB6"/>
    <w:rsid w:val="00703E26"/>
    <w:rsid w:val="0070414A"/>
    <w:rsid w:val="0070445D"/>
    <w:rsid w:val="00704540"/>
    <w:rsid w:val="007047B4"/>
    <w:rsid w:val="00704A68"/>
    <w:rsid w:val="00704B2C"/>
    <w:rsid w:val="00705579"/>
    <w:rsid w:val="00705A0A"/>
    <w:rsid w:val="00706708"/>
    <w:rsid w:val="00707515"/>
    <w:rsid w:val="00707667"/>
    <w:rsid w:val="00710158"/>
    <w:rsid w:val="0071015B"/>
    <w:rsid w:val="007109CD"/>
    <w:rsid w:val="00710F3B"/>
    <w:rsid w:val="00711554"/>
    <w:rsid w:val="0071164A"/>
    <w:rsid w:val="0071245D"/>
    <w:rsid w:val="0071299E"/>
    <w:rsid w:val="00712D57"/>
    <w:rsid w:val="00712F10"/>
    <w:rsid w:val="00713145"/>
    <w:rsid w:val="00713312"/>
    <w:rsid w:val="007135D9"/>
    <w:rsid w:val="00713737"/>
    <w:rsid w:val="00713764"/>
    <w:rsid w:val="007137AA"/>
    <w:rsid w:val="007137BD"/>
    <w:rsid w:val="00713E69"/>
    <w:rsid w:val="00714860"/>
    <w:rsid w:val="00714E0B"/>
    <w:rsid w:val="00715EC9"/>
    <w:rsid w:val="00715F73"/>
    <w:rsid w:val="007160EC"/>
    <w:rsid w:val="00716270"/>
    <w:rsid w:val="00716316"/>
    <w:rsid w:val="0071662C"/>
    <w:rsid w:val="00716FE9"/>
    <w:rsid w:val="007176AB"/>
    <w:rsid w:val="00717AC0"/>
    <w:rsid w:val="00720227"/>
    <w:rsid w:val="00720C9F"/>
    <w:rsid w:val="00720D80"/>
    <w:rsid w:val="0072123B"/>
    <w:rsid w:val="007214A5"/>
    <w:rsid w:val="00721D36"/>
    <w:rsid w:val="00722272"/>
    <w:rsid w:val="00722DA7"/>
    <w:rsid w:val="007233C0"/>
    <w:rsid w:val="007233CD"/>
    <w:rsid w:val="00723659"/>
    <w:rsid w:val="00723EFA"/>
    <w:rsid w:val="0072419D"/>
    <w:rsid w:val="00724825"/>
    <w:rsid w:val="0072484B"/>
    <w:rsid w:val="00724CDC"/>
    <w:rsid w:val="00724E6F"/>
    <w:rsid w:val="00725724"/>
    <w:rsid w:val="00725E75"/>
    <w:rsid w:val="00727559"/>
    <w:rsid w:val="0072765F"/>
    <w:rsid w:val="007278ED"/>
    <w:rsid w:val="00727BBA"/>
    <w:rsid w:val="00727E94"/>
    <w:rsid w:val="00727FF7"/>
    <w:rsid w:val="00730568"/>
    <w:rsid w:val="007308B2"/>
    <w:rsid w:val="007309BE"/>
    <w:rsid w:val="00730A8F"/>
    <w:rsid w:val="00730BAF"/>
    <w:rsid w:val="00731725"/>
    <w:rsid w:val="0073173C"/>
    <w:rsid w:val="00731855"/>
    <w:rsid w:val="0073199D"/>
    <w:rsid w:val="00731A91"/>
    <w:rsid w:val="00731EDC"/>
    <w:rsid w:val="0073214C"/>
    <w:rsid w:val="00732241"/>
    <w:rsid w:val="00732276"/>
    <w:rsid w:val="00732360"/>
    <w:rsid w:val="007329F4"/>
    <w:rsid w:val="00732B0C"/>
    <w:rsid w:val="007336B0"/>
    <w:rsid w:val="00733EB0"/>
    <w:rsid w:val="00733F30"/>
    <w:rsid w:val="00734054"/>
    <w:rsid w:val="007342C6"/>
    <w:rsid w:val="00734C7E"/>
    <w:rsid w:val="00734E3E"/>
    <w:rsid w:val="0073504E"/>
    <w:rsid w:val="00735298"/>
    <w:rsid w:val="00735AB2"/>
    <w:rsid w:val="00735D27"/>
    <w:rsid w:val="00735D3C"/>
    <w:rsid w:val="00735E05"/>
    <w:rsid w:val="00736458"/>
    <w:rsid w:val="00736530"/>
    <w:rsid w:val="0073657D"/>
    <w:rsid w:val="00736646"/>
    <w:rsid w:val="00736F70"/>
    <w:rsid w:val="00737412"/>
    <w:rsid w:val="00737AA3"/>
    <w:rsid w:val="00737E5A"/>
    <w:rsid w:val="00740024"/>
    <w:rsid w:val="00740291"/>
    <w:rsid w:val="00740401"/>
    <w:rsid w:val="007404A6"/>
    <w:rsid w:val="00740827"/>
    <w:rsid w:val="00740C47"/>
    <w:rsid w:val="00740CD0"/>
    <w:rsid w:val="00741273"/>
    <w:rsid w:val="007412EA"/>
    <w:rsid w:val="00741BF5"/>
    <w:rsid w:val="0074225A"/>
    <w:rsid w:val="007428EB"/>
    <w:rsid w:val="00742B49"/>
    <w:rsid w:val="00742F0F"/>
    <w:rsid w:val="0074309E"/>
    <w:rsid w:val="0074360B"/>
    <w:rsid w:val="00743769"/>
    <w:rsid w:val="007438AC"/>
    <w:rsid w:val="007439F8"/>
    <w:rsid w:val="00743AF1"/>
    <w:rsid w:val="007440FF"/>
    <w:rsid w:val="00744798"/>
    <w:rsid w:val="00744DB3"/>
    <w:rsid w:val="0074660F"/>
    <w:rsid w:val="0074662A"/>
    <w:rsid w:val="00746883"/>
    <w:rsid w:val="00746B83"/>
    <w:rsid w:val="00746CDB"/>
    <w:rsid w:val="00746F2E"/>
    <w:rsid w:val="00747497"/>
    <w:rsid w:val="0074770A"/>
    <w:rsid w:val="00747911"/>
    <w:rsid w:val="007479B0"/>
    <w:rsid w:val="00747CC9"/>
    <w:rsid w:val="00750395"/>
    <w:rsid w:val="007508A5"/>
    <w:rsid w:val="007513CB"/>
    <w:rsid w:val="007516BC"/>
    <w:rsid w:val="00751727"/>
    <w:rsid w:val="00751BDE"/>
    <w:rsid w:val="00752730"/>
    <w:rsid w:val="00752757"/>
    <w:rsid w:val="0075319D"/>
    <w:rsid w:val="0075319E"/>
    <w:rsid w:val="00753903"/>
    <w:rsid w:val="00753C05"/>
    <w:rsid w:val="00753E14"/>
    <w:rsid w:val="007548E4"/>
    <w:rsid w:val="007551D9"/>
    <w:rsid w:val="0075541F"/>
    <w:rsid w:val="007554ED"/>
    <w:rsid w:val="00755AC2"/>
    <w:rsid w:val="00755BED"/>
    <w:rsid w:val="00755E96"/>
    <w:rsid w:val="00756703"/>
    <w:rsid w:val="00756D9E"/>
    <w:rsid w:val="00757A4F"/>
    <w:rsid w:val="00757AD9"/>
    <w:rsid w:val="00757B67"/>
    <w:rsid w:val="00757B94"/>
    <w:rsid w:val="00757DA7"/>
    <w:rsid w:val="00757E4A"/>
    <w:rsid w:val="00757F47"/>
    <w:rsid w:val="007602E6"/>
    <w:rsid w:val="00760443"/>
    <w:rsid w:val="00760779"/>
    <w:rsid w:val="007608D8"/>
    <w:rsid w:val="007615C5"/>
    <w:rsid w:val="00761841"/>
    <w:rsid w:val="007619E3"/>
    <w:rsid w:val="00762270"/>
    <w:rsid w:val="0076236E"/>
    <w:rsid w:val="0076238D"/>
    <w:rsid w:val="00762504"/>
    <w:rsid w:val="007629A9"/>
    <w:rsid w:val="00762EB2"/>
    <w:rsid w:val="0076303B"/>
    <w:rsid w:val="007637B4"/>
    <w:rsid w:val="00764352"/>
    <w:rsid w:val="007647FE"/>
    <w:rsid w:val="007649F1"/>
    <w:rsid w:val="00764E8C"/>
    <w:rsid w:val="00764EA1"/>
    <w:rsid w:val="0076513F"/>
    <w:rsid w:val="00765312"/>
    <w:rsid w:val="007657E9"/>
    <w:rsid w:val="00765DF8"/>
    <w:rsid w:val="00765F94"/>
    <w:rsid w:val="00766024"/>
    <w:rsid w:val="007666A2"/>
    <w:rsid w:val="00766976"/>
    <w:rsid w:val="0076703F"/>
    <w:rsid w:val="007678A7"/>
    <w:rsid w:val="00767CA0"/>
    <w:rsid w:val="007703E0"/>
    <w:rsid w:val="007705F4"/>
    <w:rsid w:val="00770694"/>
    <w:rsid w:val="00770A67"/>
    <w:rsid w:val="00770B5E"/>
    <w:rsid w:val="00771255"/>
    <w:rsid w:val="00771649"/>
    <w:rsid w:val="007716BD"/>
    <w:rsid w:val="0077171D"/>
    <w:rsid w:val="0077266A"/>
    <w:rsid w:val="00772D0E"/>
    <w:rsid w:val="00773044"/>
    <w:rsid w:val="00773E1B"/>
    <w:rsid w:val="00773F14"/>
    <w:rsid w:val="007743D6"/>
    <w:rsid w:val="007745B7"/>
    <w:rsid w:val="007748AB"/>
    <w:rsid w:val="00774D33"/>
    <w:rsid w:val="00774D5F"/>
    <w:rsid w:val="00775472"/>
    <w:rsid w:val="007755C5"/>
    <w:rsid w:val="00775CF8"/>
    <w:rsid w:val="00775D35"/>
    <w:rsid w:val="00776619"/>
    <w:rsid w:val="007766D5"/>
    <w:rsid w:val="00776920"/>
    <w:rsid w:val="00776EA1"/>
    <w:rsid w:val="00777BED"/>
    <w:rsid w:val="00777CC7"/>
    <w:rsid w:val="0078037A"/>
    <w:rsid w:val="007806F6"/>
    <w:rsid w:val="007808FF"/>
    <w:rsid w:val="007810BD"/>
    <w:rsid w:val="00782253"/>
    <w:rsid w:val="0078290C"/>
    <w:rsid w:val="00783A7F"/>
    <w:rsid w:val="00783BCB"/>
    <w:rsid w:val="00784749"/>
    <w:rsid w:val="00784BBE"/>
    <w:rsid w:val="00784C9A"/>
    <w:rsid w:val="007850CE"/>
    <w:rsid w:val="0078520E"/>
    <w:rsid w:val="007854A4"/>
    <w:rsid w:val="00785CB8"/>
    <w:rsid w:val="00786C90"/>
    <w:rsid w:val="00787103"/>
    <w:rsid w:val="007873AB"/>
    <w:rsid w:val="00787400"/>
    <w:rsid w:val="007876DC"/>
    <w:rsid w:val="00787A88"/>
    <w:rsid w:val="00787B8E"/>
    <w:rsid w:val="00787F57"/>
    <w:rsid w:val="007901D8"/>
    <w:rsid w:val="00790362"/>
    <w:rsid w:val="00790E55"/>
    <w:rsid w:val="0079122D"/>
    <w:rsid w:val="007912CF"/>
    <w:rsid w:val="007917A4"/>
    <w:rsid w:val="0079230D"/>
    <w:rsid w:val="0079242A"/>
    <w:rsid w:val="00792BE4"/>
    <w:rsid w:val="00792D96"/>
    <w:rsid w:val="00792FA0"/>
    <w:rsid w:val="0079338B"/>
    <w:rsid w:val="00793425"/>
    <w:rsid w:val="007939ED"/>
    <w:rsid w:val="00793E2C"/>
    <w:rsid w:val="00794701"/>
    <w:rsid w:val="00794AF0"/>
    <w:rsid w:val="00794CEB"/>
    <w:rsid w:val="00795113"/>
    <w:rsid w:val="00795670"/>
    <w:rsid w:val="007956FB"/>
    <w:rsid w:val="007959B4"/>
    <w:rsid w:val="00796747"/>
    <w:rsid w:val="00797061"/>
    <w:rsid w:val="00797599"/>
    <w:rsid w:val="00797A95"/>
    <w:rsid w:val="00797C9C"/>
    <w:rsid w:val="00797D15"/>
    <w:rsid w:val="007A00BB"/>
    <w:rsid w:val="007A01A2"/>
    <w:rsid w:val="007A0B79"/>
    <w:rsid w:val="007A156E"/>
    <w:rsid w:val="007A1597"/>
    <w:rsid w:val="007A22A9"/>
    <w:rsid w:val="007A2366"/>
    <w:rsid w:val="007A290D"/>
    <w:rsid w:val="007A2A46"/>
    <w:rsid w:val="007A2FBB"/>
    <w:rsid w:val="007A37A0"/>
    <w:rsid w:val="007A3A02"/>
    <w:rsid w:val="007A3A71"/>
    <w:rsid w:val="007A40FE"/>
    <w:rsid w:val="007A4413"/>
    <w:rsid w:val="007A4B6E"/>
    <w:rsid w:val="007A53E2"/>
    <w:rsid w:val="007A5858"/>
    <w:rsid w:val="007A5958"/>
    <w:rsid w:val="007A61F7"/>
    <w:rsid w:val="007A6268"/>
    <w:rsid w:val="007A64F8"/>
    <w:rsid w:val="007A67DC"/>
    <w:rsid w:val="007A6AAD"/>
    <w:rsid w:val="007A6C05"/>
    <w:rsid w:val="007A7927"/>
    <w:rsid w:val="007A794D"/>
    <w:rsid w:val="007A7FF6"/>
    <w:rsid w:val="007B0270"/>
    <w:rsid w:val="007B1511"/>
    <w:rsid w:val="007B168C"/>
    <w:rsid w:val="007B1D62"/>
    <w:rsid w:val="007B1ED5"/>
    <w:rsid w:val="007B1EDE"/>
    <w:rsid w:val="007B20C3"/>
    <w:rsid w:val="007B2FBC"/>
    <w:rsid w:val="007B361B"/>
    <w:rsid w:val="007B375F"/>
    <w:rsid w:val="007B4036"/>
    <w:rsid w:val="007B4443"/>
    <w:rsid w:val="007B5811"/>
    <w:rsid w:val="007B5982"/>
    <w:rsid w:val="007B5BF2"/>
    <w:rsid w:val="007B5EAE"/>
    <w:rsid w:val="007B5EEB"/>
    <w:rsid w:val="007B6B2F"/>
    <w:rsid w:val="007B7427"/>
    <w:rsid w:val="007B7542"/>
    <w:rsid w:val="007B77C3"/>
    <w:rsid w:val="007B794B"/>
    <w:rsid w:val="007B7BB8"/>
    <w:rsid w:val="007C0078"/>
    <w:rsid w:val="007C052C"/>
    <w:rsid w:val="007C0BB2"/>
    <w:rsid w:val="007C0D6D"/>
    <w:rsid w:val="007C0F6A"/>
    <w:rsid w:val="007C1106"/>
    <w:rsid w:val="007C1DD4"/>
    <w:rsid w:val="007C1EAA"/>
    <w:rsid w:val="007C1EEA"/>
    <w:rsid w:val="007C2113"/>
    <w:rsid w:val="007C2826"/>
    <w:rsid w:val="007C2BFC"/>
    <w:rsid w:val="007C2F69"/>
    <w:rsid w:val="007C3854"/>
    <w:rsid w:val="007C3B3A"/>
    <w:rsid w:val="007C3FA0"/>
    <w:rsid w:val="007C423E"/>
    <w:rsid w:val="007C4A2D"/>
    <w:rsid w:val="007C4DA2"/>
    <w:rsid w:val="007C5058"/>
    <w:rsid w:val="007C5483"/>
    <w:rsid w:val="007C5608"/>
    <w:rsid w:val="007C6059"/>
    <w:rsid w:val="007C6408"/>
    <w:rsid w:val="007C64F3"/>
    <w:rsid w:val="007C67D1"/>
    <w:rsid w:val="007C6A63"/>
    <w:rsid w:val="007C7140"/>
    <w:rsid w:val="007C79CB"/>
    <w:rsid w:val="007C7A0D"/>
    <w:rsid w:val="007C7E70"/>
    <w:rsid w:val="007D03F7"/>
    <w:rsid w:val="007D04A5"/>
    <w:rsid w:val="007D0B96"/>
    <w:rsid w:val="007D0E9B"/>
    <w:rsid w:val="007D10F3"/>
    <w:rsid w:val="007D121E"/>
    <w:rsid w:val="007D127E"/>
    <w:rsid w:val="007D151D"/>
    <w:rsid w:val="007D1614"/>
    <w:rsid w:val="007D198C"/>
    <w:rsid w:val="007D1A7A"/>
    <w:rsid w:val="007D1EC8"/>
    <w:rsid w:val="007D2311"/>
    <w:rsid w:val="007D25C7"/>
    <w:rsid w:val="007D2840"/>
    <w:rsid w:val="007D2924"/>
    <w:rsid w:val="007D3090"/>
    <w:rsid w:val="007D338A"/>
    <w:rsid w:val="007D37C3"/>
    <w:rsid w:val="007D3841"/>
    <w:rsid w:val="007D3F96"/>
    <w:rsid w:val="007D41A8"/>
    <w:rsid w:val="007D4574"/>
    <w:rsid w:val="007D4677"/>
    <w:rsid w:val="007D469E"/>
    <w:rsid w:val="007D520C"/>
    <w:rsid w:val="007D5CA6"/>
    <w:rsid w:val="007D62C5"/>
    <w:rsid w:val="007D6618"/>
    <w:rsid w:val="007D6853"/>
    <w:rsid w:val="007D6B9A"/>
    <w:rsid w:val="007D6CC2"/>
    <w:rsid w:val="007D6D9B"/>
    <w:rsid w:val="007D72FC"/>
    <w:rsid w:val="007D77D9"/>
    <w:rsid w:val="007D787E"/>
    <w:rsid w:val="007D7E24"/>
    <w:rsid w:val="007D7EFF"/>
    <w:rsid w:val="007E0674"/>
    <w:rsid w:val="007E0B66"/>
    <w:rsid w:val="007E0EE1"/>
    <w:rsid w:val="007E156A"/>
    <w:rsid w:val="007E172F"/>
    <w:rsid w:val="007E1B80"/>
    <w:rsid w:val="007E1CA2"/>
    <w:rsid w:val="007E29AF"/>
    <w:rsid w:val="007E2D67"/>
    <w:rsid w:val="007E38C8"/>
    <w:rsid w:val="007E4009"/>
    <w:rsid w:val="007E4085"/>
    <w:rsid w:val="007E49E4"/>
    <w:rsid w:val="007E4C24"/>
    <w:rsid w:val="007E4CC4"/>
    <w:rsid w:val="007E4D30"/>
    <w:rsid w:val="007E5079"/>
    <w:rsid w:val="007E5668"/>
    <w:rsid w:val="007E5BC8"/>
    <w:rsid w:val="007E5D46"/>
    <w:rsid w:val="007E5E31"/>
    <w:rsid w:val="007E71F2"/>
    <w:rsid w:val="007E74FA"/>
    <w:rsid w:val="007E7A9F"/>
    <w:rsid w:val="007E7BBE"/>
    <w:rsid w:val="007E7BD2"/>
    <w:rsid w:val="007E7C7F"/>
    <w:rsid w:val="007E7C80"/>
    <w:rsid w:val="007E7CE8"/>
    <w:rsid w:val="007E7F5A"/>
    <w:rsid w:val="007F06B6"/>
    <w:rsid w:val="007F090D"/>
    <w:rsid w:val="007F091A"/>
    <w:rsid w:val="007F0A68"/>
    <w:rsid w:val="007F0B97"/>
    <w:rsid w:val="007F0EFD"/>
    <w:rsid w:val="007F1069"/>
    <w:rsid w:val="007F1D04"/>
    <w:rsid w:val="007F1D7E"/>
    <w:rsid w:val="007F2572"/>
    <w:rsid w:val="007F2FA7"/>
    <w:rsid w:val="007F33D8"/>
    <w:rsid w:val="007F340C"/>
    <w:rsid w:val="007F36B6"/>
    <w:rsid w:val="007F3F5F"/>
    <w:rsid w:val="007F400C"/>
    <w:rsid w:val="007F40BC"/>
    <w:rsid w:val="007F46BC"/>
    <w:rsid w:val="007F4821"/>
    <w:rsid w:val="007F540D"/>
    <w:rsid w:val="007F5D81"/>
    <w:rsid w:val="007F60F2"/>
    <w:rsid w:val="007F6263"/>
    <w:rsid w:val="007F6927"/>
    <w:rsid w:val="007F6C8D"/>
    <w:rsid w:val="007F6F04"/>
    <w:rsid w:val="007F7603"/>
    <w:rsid w:val="007F765D"/>
    <w:rsid w:val="007F7927"/>
    <w:rsid w:val="007F7A03"/>
    <w:rsid w:val="007F7C02"/>
    <w:rsid w:val="008005C7"/>
    <w:rsid w:val="008007DB"/>
    <w:rsid w:val="00800997"/>
    <w:rsid w:val="008010A1"/>
    <w:rsid w:val="008010B3"/>
    <w:rsid w:val="008016EA"/>
    <w:rsid w:val="00801898"/>
    <w:rsid w:val="00801CF0"/>
    <w:rsid w:val="008022A2"/>
    <w:rsid w:val="00802AC6"/>
    <w:rsid w:val="00802E19"/>
    <w:rsid w:val="008030CA"/>
    <w:rsid w:val="00803124"/>
    <w:rsid w:val="00803562"/>
    <w:rsid w:val="0080375B"/>
    <w:rsid w:val="008037F2"/>
    <w:rsid w:val="00803B73"/>
    <w:rsid w:val="00803D37"/>
    <w:rsid w:val="00803E16"/>
    <w:rsid w:val="00804152"/>
    <w:rsid w:val="008046F2"/>
    <w:rsid w:val="008048FC"/>
    <w:rsid w:val="00804F1F"/>
    <w:rsid w:val="0080523F"/>
    <w:rsid w:val="008053A0"/>
    <w:rsid w:val="0080590A"/>
    <w:rsid w:val="00805B0D"/>
    <w:rsid w:val="00805DCE"/>
    <w:rsid w:val="00805DDF"/>
    <w:rsid w:val="0080615B"/>
    <w:rsid w:val="0080640D"/>
    <w:rsid w:val="00806CDB"/>
    <w:rsid w:val="00806E2F"/>
    <w:rsid w:val="0080789D"/>
    <w:rsid w:val="0080792F"/>
    <w:rsid w:val="00807F2D"/>
    <w:rsid w:val="00807FE5"/>
    <w:rsid w:val="008103F5"/>
    <w:rsid w:val="008105FE"/>
    <w:rsid w:val="008109A4"/>
    <w:rsid w:val="00810AB4"/>
    <w:rsid w:val="00810B50"/>
    <w:rsid w:val="00810C39"/>
    <w:rsid w:val="00810C89"/>
    <w:rsid w:val="00811379"/>
    <w:rsid w:val="00811491"/>
    <w:rsid w:val="00811C83"/>
    <w:rsid w:val="00811DE6"/>
    <w:rsid w:val="00811E0B"/>
    <w:rsid w:val="008125D3"/>
    <w:rsid w:val="008128C6"/>
    <w:rsid w:val="00813331"/>
    <w:rsid w:val="00813768"/>
    <w:rsid w:val="00813790"/>
    <w:rsid w:val="00813AB2"/>
    <w:rsid w:val="00813BC5"/>
    <w:rsid w:val="0081452C"/>
    <w:rsid w:val="00814697"/>
    <w:rsid w:val="008147B3"/>
    <w:rsid w:val="00815E83"/>
    <w:rsid w:val="00816135"/>
    <w:rsid w:val="00816314"/>
    <w:rsid w:val="00816634"/>
    <w:rsid w:val="00816B87"/>
    <w:rsid w:val="00816D2E"/>
    <w:rsid w:val="008177E6"/>
    <w:rsid w:val="008203E6"/>
    <w:rsid w:val="008208B4"/>
    <w:rsid w:val="00820A0C"/>
    <w:rsid w:val="008220A9"/>
    <w:rsid w:val="0082240B"/>
    <w:rsid w:val="00822710"/>
    <w:rsid w:val="00822D29"/>
    <w:rsid w:val="00822DA2"/>
    <w:rsid w:val="008231BC"/>
    <w:rsid w:val="00823569"/>
    <w:rsid w:val="0082364B"/>
    <w:rsid w:val="008237E8"/>
    <w:rsid w:val="00824351"/>
    <w:rsid w:val="00824AE0"/>
    <w:rsid w:val="00824F84"/>
    <w:rsid w:val="0082531F"/>
    <w:rsid w:val="00825ACE"/>
    <w:rsid w:val="00825B93"/>
    <w:rsid w:val="008264B7"/>
    <w:rsid w:val="00826B9E"/>
    <w:rsid w:val="00826CE4"/>
    <w:rsid w:val="00827393"/>
    <w:rsid w:val="008276F7"/>
    <w:rsid w:val="00827D7B"/>
    <w:rsid w:val="0083046F"/>
    <w:rsid w:val="00830482"/>
    <w:rsid w:val="0083055C"/>
    <w:rsid w:val="00830B2D"/>
    <w:rsid w:val="00830E97"/>
    <w:rsid w:val="008318B1"/>
    <w:rsid w:val="00831E7A"/>
    <w:rsid w:val="00831F8F"/>
    <w:rsid w:val="00831FB2"/>
    <w:rsid w:val="00832071"/>
    <w:rsid w:val="00832B7E"/>
    <w:rsid w:val="00833237"/>
    <w:rsid w:val="00833BC8"/>
    <w:rsid w:val="00834A21"/>
    <w:rsid w:val="00834A64"/>
    <w:rsid w:val="00835665"/>
    <w:rsid w:val="00835DF7"/>
    <w:rsid w:val="008362EE"/>
    <w:rsid w:val="00836715"/>
    <w:rsid w:val="008377A7"/>
    <w:rsid w:val="0084088A"/>
    <w:rsid w:val="00840CE6"/>
    <w:rsid w:val="00840F96"/>
    <w:rsid w:val="008411EF"/>
    <w:rsid w:val="00841321"/>
    <w:rsid w:val="00841809"/>
    <w:rsid w:val="00841B2A"/>
    <w:rsid w:val="00842120"/>
    <w:rsid w:val="00843E00"/>
    <w:rsid w:val="0084418E"/>
    <w:rsid w:val="008443B1"/>
    <w:rsid w:val="00844749"/>
    <w:rsid w:val="00844AAA"/>
    <w:rsid w:val="00844D7B"/>
    <w:rsid w:val="00844EBD"/>
    <w:rsid w:val="008450D6"/>
    <w:rsid w:val="00845670"/>
    <w:rsid w:val="0084578A"/>
    <w:rsid w:val="00845AEA"/>
    <w:rsid w:val="00845BC1"/>
    <w:rsid w:val="0084624D"/>
    <w:rsid w:val="00846272"/>
    <w:rsid w:val="008464D9"/>
    <w:rsid w:val="00846744"/>
    <w:rsid w:val="0084697B"/>
    <w:rsid w:val="00846C54"/>
    <w:rsid w:val="00846FF7"/>
    <w:rsid w:val="008470DC"/>
    <w:rsid w:val="0084721B"/>
    <w:rsid w:val="00850675"/>
    <w:rsid w:val="00850C70"/>
    <w:rsid w:val="00851351"/>
    <w:rsid w:val="0085135A"/>
    <w:rsid w:val="00851915"/>
    <w:rsid w:val="00851E8B"/>
    <w:rsid w:val="00851F2B"/>
    <w:rsid w:val="0085217E"/>
    <w:rsid w:val="00852481"/>
    <w:rsid w:val="0085279A"/>
    <w:rsid w:val="008528AD"/>
    <w:rsid w:val="00853290"/>
    <w:rsid w:val="00853C78"/>
    <w:rsid w:val="00853FD7"/>
    <w:rsid w:val="008549AB"/>
    <w:rsid w:val="00854C24"/>
    <w:rsid w:val="00854ED1"/>
    <w:rsid w:val="0085535F"/>
    <w:rsid w:val="0085552C"/>
    <w:rsid w:val="00855A4E"/>
    <w:rsid w:val="00855C0B"/>
    <w:rsid w:val="00855D6C"/>
    <w:rsid w:val="0085648A"/>
    <w:rsid w:val="00856503"/>
    <w:rsid w:val="0085671F"/>
    <w:rsid w:val="00857789"/>
    <w:rsid w:val="008577FD"/>
    <w:rsid w:val="00857A9A"/>
    <w:rsid w:val="00857B37"/>
    <w:rsid w:val="00857CA3"/>
    <w:rsid w:val="00857CFC"/>
    <w:rsid w:val="00857D2A"/>
    <w:rsid w:val="00857DFD"/>
    <w:rsid w:val="00857E85"/>
    <w:rsid w:val="00860183"/>
    <w:rsid w:val="00860C34"/>
    <w:rsid w:val="0086113E"/>
    <w:rsid w:val="0086116B"/>
    <w:rsid w:val="00861478"/>
    <w:rsid w:val="00861533"/>
    <w:rsid w:val="008616ED"/>
    <w:rsid w:val="008618E5"/>
    <w:rsid w:val="0086197C"/>
    <w:rsid w:val="00861E11"/>
    <w:rsid w:val="0086201C"/>
    <w:rsid w:val="008624BE"/>
    <w:rsid w:val="00862974"/>
    <w:rsid w:val="00863239"/>
    <w:rsid w:val="00863457"/>
    <w:rsid w:val="008636DD"/>
    <w:rsid w:val="0086392C"/>
    <w:rsid w:val="00863ADD"/>
    <w:rsid w:val="00863E5A"/>
    <w:rsid w:val="00863EA5"/>
    <w:rsid w:val="008650CF"/>
    <w:rsid w:val="00865154"/>
    <w:rsid w:val="00865330"/>
    <w:rsid w:val="00866E1A"/>
    <w:rsid w:val="00867096"/>
    <w:rsid w:val="00867B44"/>
    <w:rsid w:val="008701E2"/>
    <w:rsid w:val="008704EE"/>
    <w:rsid w:val="00870D6C"/>
    <w:rsid w:val="0087163C"/>
    <w:rsid w:val="00871760"/>
    <w:rsid w:val="00871856"/>
    <w:rsid w:val="008719E2"/>
    <w:rsid w:val="00871ABA"/>
    <w:rsid w:val="00871D0F"/>
    <w:rsid w:val="00871DAA"/>
    <w:rsid w:val="00872A22"/>
    <w:rsid w:val="00872DB6"/>
    <w:rsid w:val="00872EC1"/>
    <w:rsid w:val="00872F03"/>
    <w:rsid w:val="00873569"/>
    <w:rsid w:val="008736EF"/>
    <w:rsid w:val="0087372A"/>
    <w:rsid w:val="0087386E"/>
    <w:rsid w:val="00873B2E"/>
    <w:rsid w:val="00873D98"/>
    <w:rsid w:val="00873DAD"/>
    <w:rsid w:val="0087463E"/>
    <w:rsid w:val="00874752"/>
    <w:rsid w:val="00874DD8"/>
    <w:rsid w:val="008751AB"/>
    <w:rsid w:val="00875783"/>
    <w:rsid w:val="00875B18"/>
    <w:rsid w:val="00875E73"/>
    <w:rsid w:val="00876115"/>
    <w:rsid w:val="008762E5"/>
    <w:rsid w:val="00876A91"/>
    <w:rsid w:val="00876DF2"/>
    <w:rsid w:val="00877EDD"/>
    <w:rsid w:val="008800CE"/>
    <w:rsid w:val="008801FB"/>
    <w:rsid w:val="008804F3"/>
    <w:rsid w:val="0088074C"/>
    <w:rsid w:val="00881402"/>
    <w:rsid w:val="00881693"/>
    <w:rsid w:val="00881725"/>
    <w:rsid w:val="008819A6"/>
    <w:rsid w:val="008819C4"/>
    <w:rsid w:val="00882979"/>
    <w:rsid w:val="00882E79"/>
    <w:rsid w:val="00883566"/>
    <w:rsid w:val="00883ABC"/>
    <w:rsid w:val="00883D3F"/>
    <w:rsid w:val="00884479"/>
    <w:rsid w:val="008844DE"/>
    <w:rsid w:val="00884559"/>
    <w:rsid w:val="00884621"/>
    <w:rsid w:val="00884740"/>
    <w:rsid w:val="00884834"/>
    <w:rsid w:val="00885A15"/>
    <w:rsid w:val="00886D1D"/>
    <w:rsid w:val="008874EB"/>
    <w:rsid w:val="00887792"/>
    <w:rsid w:val="00887A20"/>
    <w:rsid w:val="00890791"/>
    <w:rsid w:val="00890B0A"/>
    <w:rsid w:val="00890CFC"/>
    <w:rsid w:val="00891110"/>
    <w:rsid w:val="008911A4"/>
    <w:rsid w:val="00891321"/>
    <w:rsid w:val="00891496"/>
    <w:rsid w:val="00891791"/>
    <w:rsid w:val="0089187F"/>
    <w:rsid w:val="00891A6C"/>
    <w:rsid w:val="00891EA0"/>
    <w:rsid w:val="0089216A"/>
    <w:rsid w:val="008925F8"/>
    <w:rsid w:val="00892932"/>
    <w:rsid w:val="008929AC"/>
    <w:rsid w:val="00892F4D"/>
    <w:rsid w:val="00893430"/>
    <w:rsid w:val="00893488"/>
    <w:rsid w:val="0089380A"/>
    <w:rsid w:val="00893E6F"/>
    <w:rsid w:val="00893FF0"/>
    <w:rsid w:val="0089418F"/>
    <w:rsid w:val="00894BC1"/>
    <w:rsid w:val="00894D07"/>
    <w:rsid w:val="00894E3F"/>
    <w:rsid w:val="0089533A"/>
    <w:rsid w:val="00895C98"/>
    <w:rsid w:val="0089655A"/>
    <w:rsid w:val="00896BE9"/>
    <w:rsid w:val="008976A0"/>
    <w:rsid w:val="008A0033"/>
    <w:rsid w:val="008A0083"/>
    <w:rsid w:val="008A084F"/>
    <w:rsid w:val="008A0B63"/>
    <w:rsid w:val="008A0CEC"/>
    <w:rsid w:val="008A12EE"/>
    <w:rsid w:val="008A19C7"/>
    <w:rsid w:val="008A1AF8"/>
    <w:rsid w:val="008A1B35"/>
    <w:rsid w:val="008A2290"/>
    <w:rsid w:val="008A24F3"/>
    <w:rsid w:val="008A2942"/>
    <w:rsid w:val="008A2977"/>
    <w:rsid w:val="008A29E7"/>
    <w:rsid w:val="008A2F98"/>
    <w:rsid w:val="008A3092"/>
    <w:rsid w:val="008A310E"/>
    <w:rsid w:val="008A3166"/>
    <w:rsid w:val="008A356E"/>
    <w:rsid w:val="008A3718"/>
    <w:rsid w:val="008A38DC"/>
    <w:rsid w:val="008A3A3E"/>
    <w:rsid w:val="008A43AC"/>
    <w:rsid w:val="008A487F"/>
    <w:rsid w:val="008A4ED7"/>
    <w:rsid w:val="008A5225"/>
    <w:rsid w:val="008A5442"/>
    <w:rsid w:val="008A5999"/>
    <w:rsid w:val="008A5ABF"/>
    <w:rsid w:val="008A60E1"/>
    <w:rsid w:val="008A6104"/>
    <w:rsid w:val="008A6136"/>
    <w:rsid w:val="008A615B"/>
    <w:rsid w:val="008A64F1"/>
    <w:rsid w:val="008A681F"/>
    <w:rsid w:val="008A6F55"/>
    <w:rsid w:val="008A7632"/>
    <w:rsid w:val="008A798C"/>
    <w:rsid w:val="008A7A16"/>
    <w:rsid w:val="008A7E21"/>
    <w:rsid w:val="008B00BD"/>
    <w:rsid w:val="008B0160"/>
    <w:rsid w:val="008B086D"/>
    <w:rsid w:val="008B0891"/>
    <w:rsid w:val="008B0A72"/>
    <w:rsid w:val="008B140E"/>
    <w:rsid w:val="008B1791"/>
    <w:rsid w:val="008B1A1C"/>
    <w:rsid w:val="008B1B77"/>
    <w:rsid w:val="008B2172"/>
    <w:rsid w:val="008B255F"/>
    <w:rsid w:val="008B2EE6"/>
    <w:rsid w:val="008B39F5"/>
    <w:rsid w:val="008B403F"/>
    <w:rsid w:val="008B4497"/>
    <w:rsid w:val="008B45D3"/>
    <w:rsid w:val="008B467D"/>
    <w:rsid w:val="008B481F"/>
    <w:rsid w:val="008B4C96"/>
    <w:rsid w:val="008B5497"/>
    <w:rsid w:val="008B5949"/>
    <w:rsid w:val="008B5BB2"/>
    <w:rsid w:val="008B5DD3"/>
    <w:rsid w:val="008B66D5"/>
    <w:rsid w:val="008B6FBD"/>
    <w:rsid w:val="008B7405"/>
    <w:rsid w:val="008B74ED"/>
    <w:rsid w:val="008B7E7D"/>
    <w:rsid w:val="008C0808"/>
    <w:rsid w:val="008C0E1A"/>
    <w:rsid w:val="008C0F2A"/>
    <w:rsid w:val="008C143E"/>
    <w:rsid w:val="008C1A63"/>
    <w:rsid w:val="008C238F"/>
    <w:rsid w:val="008C2718"/>
    <w:rsid w:val="008C2745"/>
    <w:rsid w:val="008C299D"/>
    <w:rsid w:val="008C34F0"/>
    <w:rsid w:val="008C3879"/>
    <w:rsid w:val="008C38DE"/>
    <w:rsid w:val="008C3A3E"/>
    <w:rsid w:val="008C4668"/>
    <w:rsid w:val="008C492F"/>
    <w:rsid w:val="008C5248"/>
    <w:rsid w:val="008C54D6"/>
    <w:rsid w:val="008C5A4E"/>
    <w:rsid w:val="008C5D03"/>
    <w:rsid w:val="008C5F4F"/>
    <w:rsid w:val="008C6289"/>
    <w:rsid w:val="008C63C8"/>
    <w:rsid w:val="008C7047"/>
    <w:rsid w:val="008C708F"/>
    <w:rsid w:val="008C711A"/>
    <w:rsid w:val="008C7419"/>
    <w:rsid w:val="008C77A5"/>
    <w:rsid w:val="008C78BF"/>
    <w:rsid w:val="008C7C08"/>
    <w:rsid w:val="008D06C8"/>
    <w:rsid w:val="008D07D6"/>
    <w:rsid w:val="008D1090"/>
    <w:rsid w:val="008D1181"/>
    <w:rsid w:val="008D12D8"/>
    <w:rsid w:val="008D133E"/>
    <w:rsid w:val="008D139F"/>
    <w:rsid w:val="008D1812"/>
    <w:rsid w:val="008D2017"/>
    <w:rsid w:val="008D290B"/>
    <w:rsid w:val="008D2962"/>
    <w:rsid w:val="008D3D32"/>
    <w:rsid w:val="008D4055"/>
    <w:rsid w:val="008D4DEA"/>
    <w:rsid w:val="008D592F"/>
    <w:rsid w:val="008D5A64"/>
    <w:rsid w:val="008D61A7"/>
    <w:rsid w:val="008D6406"/>
    <w:rsid w:val="008D6C0B"/>
    <w:rsid w:val="008D6D43"/>
    <w:rsid w:val="008D6E0C"/>
    <w:rsid w:val="008D712A"/>
    <w:rsid w:val="008D7BED"/>
    <w:rsid w:val="008E0305"/>
    <w:rsid w:val="008E081D"/>
    <w:rsid w:val="008E093A"/>
    <w:rsid w:val="008E09F8"/>
    <w:rsid w:val="008E1CC2"/>
    <w:rsid w:val="008E2AB4"/>
    <w:rsid w:val="008E3068"/>
    <w:rsid w:val="008E3601"/>
    <w:rsid w:val="008E3685"/>
    <w:rsid w:val="008E3BC5"/>
    <w:rsid w:val="008E45E7"/>
    <w:rsid w:val="008E53D1"/>
    <w:rsid w:val="008E5814"/>
    <w:rsid w:val="008E5C68"/>
    <w:rsid w:val="008E5D33"/>
    <w:rsid w:val="008E63D9"/>
    <w:rsid w:val="008E682A"/>
    <w:rsid w:val="008E6D7B"/>
    <w:rsid w:val="008E70A7"/>
    <w:rsid w:val="008E71E3"/>
    <w:rsid w:val="008E7C7D"/>
    <w:rsid w:val="008E7F7C"/>
    <w:rsid w:val="008F18B3"/>
    <w:rsid w:val="008F1D28"/>
    <w:rsid w:val="008F2217"/>
    <w:rsid w:val="008F2312"/>
    <w:rsid w:val="008F2539"/>
    <w:rsid w:val="008F27D9"/>
    <w:rsid w:val="008F2C25"/>
    <w:rsid w:val="008F34DD"/>
    <w:rsid w:val="008F4097"/>
    <w:rsid w:val="008F417B"/>
    <w:rsid w:val="008F43A0"/>
    <w:rsid w:val="008F48D5"/>
    <w:rsid w:val="008F505A"/>
    <w:rsid w:val="008F524C"/>
    <w:rsid w:val="008F582F"/>
    <w:rsid w:val="008F5A65"/>
    <w:rsid w:val="008F5EE5"/>
    <w:rsid w:val="008F67A3"/>
    <w:rsid w:val="008F797C"/>
    <w:rsid w:val="008F799D"/>
    <w:rsid w:val="008F7B59"/>
    <w:rsid w:val="008F7CA9"/>
    <w:rsid w:val="0090004B"/>
    <w:rsid w:val="0090048C"/>
    <w:rsid w:val="00900F07"/>
    <w:rsid w:val="0090101E"/>
    <w:rsid w:val="009017E9"/>
    <w:rsid w:val="0090189C"/>
    <w:rsid w:val="00901B50"/>
    <w:rsid w:val="009025A0"/>
    <w:rsid w:val="0090277F"/>
    <w:rsid w:val="009027AC"/>
    <w:rsid w:val="009035E8"/>
    <w:rsid w:val="009038F7"/>
    <w:rsid w:val="00903FAC"/>
    <w:rsid w:val="009040E0"/>
    <w:rsid w:val="00904728"/>
    <w:rsid w:val="0090479A"/>
    <w:rsid w:val="00904B4E"/>
    <w:rsid w:val="00904C9D"/>
    <w:rsid w:val="00904E90"/>
    <w:rsid w:val="009058F2"/>
    <w:rsid w:val="00905952"/>
    <w:rsid w:val="00905A50"/>
    <w:rsid w:val="00905BD5"/>
    <w:rsid w:val="00906104"/>
    <w:rsid w:val="009061C3"/>
    <w:rsid w:val="009062C0"/>
    <w:rsid w:val="00906471"/>
    <w:rsid w:val="009064CE"/>
    <w:rsid w:val="00906895"/>
    <w:rsid w:val="00906938"/>
    <w:rsid w:val="0090700B"/>
    <w:rsid w:val="0090728E"/>
    <w:rsid w:val="0090748A"/>
    <w:rsid w:val="00907CE8"/>
    <w:rsid w:val="00910682"/>
    <w:rsid w:val="009106D4"/>
    <w:rsid w:val="009107E3"/>
    <w:rsid w:val="00910F19"/>
    <w:rsid w:val="009111D2"/>
    <w:rsid w:val="009121C2"/>
    <w:rsid w:val="0091254B"/>
    <w:rsid w:val="009127A3"/>
    <w:rsid w:val="00913689"/>
    <w:rsid w:val="00913782"/>
    <w:rsid w:val="00913A20"/>
    <w:rsid w:val="00913C66"/>
    <w:rsid w:val="0091424D"/>
    <w:rsid w:val="00914564"/>
    <w:rsid w:val="009145CE"/>
    <w:rsid w:val="00914644"/>
    <w:rsid w:val="00914691"/>
    <w:rsid w:val="00914E4D"/>
    <w:rsid w:val="009151D3"/>
    <w:rsid w:val="00915A53"/>
    <w:rsid w:val="00915F44"/>
    <w:rsid w:val="009162E2"/>
    <w:rsid w:val="009163D9"/>
    <w:rsid w:val="00917617"/>
    <w:rsid w:val="009176D0"/>
    <w:rsid w:val="009176E5"/>
    <w:rsid w:val="00917825"/>
    <w:rsid w:val="00917A57"/>
    <w:rsid w:val="00917D1E"/>
    <w:rsid w:val="0092048C"/>
    <w:rsid w:val="00920D10"/>
    <w:rsid w:val="00921294"/>
    <w:rsid w:val="00921742"/>
    <w:rsid w:val="00921EB5"/>
    <w:rsid w:val="00922051"/>
    <w:rsid w:val="00922526"/>
    <w:rsid w:val="00922B04"/>
    <w:rsid w:val="00922DF3"/>
    <w:rsid w:val="0092321E"/>
    <w:rsid w:val="00923A6E"/>
    <w:rsid w:val="00923ED6"/>
    <w:rsid w:val="0092453D"/>
    <w:rsid w:val="0092473C"/>
    <w:rsid w:val="00924990"/>
    <w:rsid w:val="00924DC7"/>
    <w:rsid w:val="009253C7"/>
    <w:rsid w:val="009260FB"/>
    <w:rsid w:val="00926165"/>
    <w:rsid w:val="009268B1"/>
    <w:rsid w:val="00927A26"/>
    <w:rsid w:val="00927EDA"/>
    <w:rsid w:val="00930031"/>
    <w:rsid w:val="0093005B"/>
    <w:rsid w:val="009300FC"/>
    <w:rsid w:val="00931764"/>
    <w:rsid w:val="0093231A"/>
    <w:rsid w:val="00932BFF"/>
    <w:rsid w:val="00932FC5"/>
    <w:rsid w:val="00932FCC"/>
    <w:rsid w:val="009331B8"/>
    <w:rsid w:val="009333EA"/>
    <w:rsid w:val="00933509"/>
    <w:rsid w:val="0093487D"/>
    <w:rsid w:val="009349FE"/>
    <w:rsid w:val="00934D29"/>
    <w:rsid w:val="00935117"/>
    <w:rsid w:val="00935147"/>
    <w:rsid w:val="0093573C"/>
    <w:rsid w:val="0093587E"/>
    <w:rsid w:val="00936170"/>
    <w:rsid w:val="009367AF"/>
    <w:rsid w:val="009372D3"/>
    <w:rsid w:val="00937C04"/>
    <w:rsid w:val="00937C84"/>
    <w:rsid w:val="009400D9"/>
    <w:rsid w:val="00940439"/>
    <w:rsid w:val="009405D9"/>
    <w:rsid w:val="0094096A"/>
    <w:rsid w:val="00940BB8"/>
    <w:rsid w:val="00941154"/>
    <w:rsid w:val="00942218"/>
    <w:rsid w:val="00943076"/>
    <w:rsid w:val="0094307A"/>
    <w:rsid w:val="009431B9"/>
    <w:rsid w:val="00943887"/>
    <w:rsid w:val="00943A62"/>
    <w:rsid w:val="00943B74"/>
    <w:rsid w:val="00943DDE"/>
    <w:rsid w:val="00943E8F"/>
    <w:rsid w:val="009444FB"/>
    <w:rsid w:val="0094494C"/>
    <w:rsid w:val="00945353"/>
    <w:rsid w:val="0094553F"/>
    <w:rsid w:val="00945674"/>
    <w:rsid w:val="009463D8"/>
    <w:rsid w:val="009467FB"/>
    <w:rsid w:val="00946F2C"/>
    <w:rsid w:val="00946FEF"/>
    <w:rsid w:val="009472F3"/>
    <w:rsid w:val="00947436"/>
    <w:rsid w:val="009477BD"/>
    <w:rsid w:val="00947CDD"/>
    <w:rsid w:val="0095041A"/>
    <w:rsid w:val="00951243"/>
    <w:rsid w:val="0095139A"/>
    <w:rsid w:val="009524C8"/>
    <w:rsid w:val="00952A11"/>
    <w:rsid w:val="00952D1A"/>
    <w:rsid w:val="00952F01"/>
    <w:rsid w:val="00953996"/>
    <w:rsid w:val="00953CD3"/>
    <w:rsid w:val="00953E51"/>
    <w:rsid w:val="00954163"/>
    <w:rsid w:val="0095425A"/>
    <w:rsid w:val="0095440B"/>
    <w:rsid w:val="00954425"/>
    <w:rsid w:val="009554F5"/>
    <w:rsid w:val="00955DF4"/>
    <w:rsid w:val="009565B5"/>
    <w:rsid w:val="00956908"/>
    <w:rsid w:val="00956921"/>
    <w:rsid w:val="00956954"/>
    <w:rsid w:val="00956FD9"/>
    <w:rsid w:val="00957179"/>
    <w:rsid w:val="00957334"/>
    <w:rsid w:val="009577E4"/>
    <w:rsid w:val="00957B8D"/>
    <w:rsid w:val="00957BF9"/>
    <w:rsid w:val="00957DEE"/>
    <w:rsid w:val="00960137"/>
    <w:rsid w:val="00960498"/>
    <w:rsid w:val="0096070F"/>
    <w:rsid w:val="009608FA"/>
    <w:rsid w:val="00960C9C"/>
    <w:rsid w:val="00960ECD"/>
    <w:rsid w:val="0096112F"/>
    <w:rsid w:val="00961721"/>
    <w:rsid w:val="009621EC"/>
    <w:rsid w:val="0096361E"/>
    <w:rsid w:val="00963943"/>
    <w:rsid w:val="00963A07"/>
    <w:rsid w:val="00963A46"/>
    <w:rsid w:val="0096465D"/>
    <w:rsid w:val="0096486D"/>
    <w:rsid w:val="009648CD"/>
    <w:rsid w:val="00964BA2"/>
    <w:rsid w:val="00965233"/>
    <w:rsid w:val="00965490"/>
    <w:rsid w:val="009655E4"/>
    <w:rsid w:val="0096623E"/>
    <w:rsid w:val="00966839"/>
    <w:rsid w:val="00966955"/>
    <w:rsid w:val="00966C7B"/>
    <w:rsid w:val="00966E48"/>
    <w:rsid w:val="00966EF4"/>
    <w:rsid w:val="009671D0"/>
    <w:rsid w:val="009675AF"/>
    <w:rsid w:val="009678F2"/>
    <w:rsid w:val="0096795A"/>
    <w:rsid w:val="00967964"/>
    <w:rsid w:val="00967B61"/>
    <w:rsid w:val="00970010"/>
    <w:rsid w:val="0097025F"/>
    <w:rsid w:val="0097072B"/>
    <w:rsid w:val="00970CA3"/>
    <w:rsid w:val="00970E0B"/>
    <w:rsid w:val="009710CC"/>
    <w:rsid w:val="00971294"/>
    <w:rsid w:val="00971562"/>
    <w:rsid w:val="009715CE"/>
    <w:rsid w:val="009715F5"/>
    <w:rsid w:val="009716BC"/>
    <w:rsid w:val="00971755"/>
    <w:rsid w:val="00971A8A"/>
    <w:rsid w:val="00971B2C"/>
    <w:rsid w:val="00971E87"/>
    <w:rsid w:val="00972532"/>
    <w:rsid w:val="00972651"/>
    <w:rsid w:val="00972930"/>
    <w:rsid w:val="00972BD1"/>
    <w:rsid w:val="00972FD4"/>
    <w:rsid w:val="00973391"/>
    <w:rsid w:val="0097365E"/>
    <w:rsid w:val="0097386C"/>
    <w:rsid w:val="00973A8B"/>
    <w:rsid w:val="00973E11"/>
    <w:rsid w:val="009742F8"/>
    <w:rsid w:val="00974389"/>
    <w:rsid w:val="009743F6"/>
    <w:rsid w:val="0097478A"/>
    <w:rsid w:val="00974C4D"/>
    <w:rsid w:val="00974C56"/>
    <w:rsid w:val="00974D0F"/>
    <w:rsid w:val="00974E02"/>
    <w:rsid w:val="0097618A"/>
    <w:rsid w:val="0097714C"/>
    <w:rsid w:val="0097718A"/>
    <w:rsid w:val="009777CC"/>
    <w:rsid w:val="009779CF"/>
    <w:rsid w:val="00980375"/>
    <w:rsid w:val="00980464"/>
    <w:rsid w:val="009805D4"/>
    <w:rsid w:val="0098064E"/>
    <w:rsid w:val="00980F88"/>
    <w:rsid w:val="00981739"/>
    <w:rsid w:val="009817A6"/>
    <w:rsid w:val="00981B8C"/>
    <w:rsid w:val="00981BA5"/>
    <w:rsid w:val="00982131"/>
    <w:rsid w:val="00982142"/>
    <w:rsid w:val="00982347"/>
    <w:rsid w:val="009823C9"/>
    <w:rsid w:val="00982A8F"/>
    <w:rsid w:val="0098315E"/>
    <w:rsid w:val="00983EC0"/>
    <w:rsid w:val="00984242"/>
    <w:rsid w:val="0098435C"/>
    <w:rsid w:val="00984584"/>
    <w:rsid w:val="00984816"/>
    <w:rsid w:val="0098507B"/>
    <w:rsid w:val="0098521B"/>
    <w:rsid w:val="009852B2"/>
    <w:rsid w:val="00985918"/>
    <w:rsid w:val="00985A8C"/>
    <w:rsid w:val="00985AF5"/>
    <w:rsid w:val="00985D5F"/>
    <w:rsid w:val="00986230"/>
    <w:rsid w:val="00986B9D"/>
    <w:rsid w:val="00986CFE"/>
    <w:rsid w:val="00987036"/>
    <w:rsid w:val="009903F2"/>
    <w:rsid w:val="00990831"/>
    <w:rsid w:val="00990AE0"/>
    <w:rsid w:val="009914EE"/>
    <w:rsid w:val="0099179E"/>
    <w:rsid w:val="00991D7D"/>
    <w:rsid w:val="00991D91"/>
    <w:rsid w:val="00991D96"/>
    <w:rsid w:val="00991DA5"/>
    <w:rsid w:val="00991F00"/>
    <w:rsid w:val="00992020"/>
    <w:rsid w:val="0099288E"/>
    <w:rsid w:val="0099345B"/>
    <w:rsid w:val="009939B6"/>
    <w:rsid w:val="00993AA6"/>
    <w:rsid w:val="00993C60"/>
    <w:rsid w:val="00993F44"/>
    <w:rsid w:val="009945FA"/>
    <w:rsid w:val="009952B6"/>
    <w:rsid w:val="00995468"/>
    <w:rsid w:val="009955CD"/>
    <w:rsid w:val="00995791"/>
    <w:rsid w:val="009957D1"/>
    <w:rsid w:val="009957E5"/>
    <w:rsid w:val="00995864"/>
    <w:rsid w:val="00995B60"/>
    <w:rsid w:val="00995D97"/>
    <w:rsid w:val="00995E45"/>
    <w:rsid w:val="00996385"/>
    <w:rsid w:val="00996991"/>
    <w:rsid w:val="00996CB9"/>
    <w:rsid w:val="00996CEC"/>
    <w:rsid w:val="00996D86"/>
    <w:rsid w:val="00997777"/>
    <w:rsid w:val="009978B2"/>
    <w:rsid w:val="009979E1"/>
    <w:rsid w:val="00997D3D"/>
    <w:rsid w:val="00997DB7"/>
    <w:rsid w:val="009A002C"/>
    <w:rsid w:val="009A0065"/>
    <w:rsid w:val="009A016C"/>
    <w:rsid w:val="009A04A0"/>
    <w:rsid w:val="009A0AB5"/>
    <w:rsid w:val="009A0C47"/>
    <w:rsid w:val="009A0CDE"/>
    <w:rsid w:val="009A115D"/>
    <w:rsid w:val="009A11C4"/>
    <w:rsid w:val="009A16A8"/>
    <w:rsid w:val="009A16F8"/>
    <w:rsid w:val="009A1809"/>
    <w:rsid w:val="009A19AF"/>
    <w:rsid w:val="009A208C"/>
    <w:rsid w:val="009A20E7"/>
    <w:rsid w:val="009A3899"/>
    <w:rsid w:val="009A38C2"/>
    <w:rsid w:val="009A3D05"/>
    <w:rsid w:val="009A402A"/>
    <w:rsid w:val="009A4594"/>
    <w:rsid w:val="009A4677"/>
    <w:rsid w:val="009A49C3"/>
    <w:rsid w:val="009A4EB0"/>
    <w:rsid w:val="009A50C7"/>
    <w:rsid w:val="009A5C53"/>
    <w:rsid w:val="009A5FCE"/>
    <w:rsid w:val="009A62F1"/>
    <w:rsid w:val="009A6A6F"/>
    <w:rsid w:val="009A6D79"/>
    <w:rsid w:val="009A6DA6"/>
    <w:rsid w:val="009A70F3"/>
    <w:rsid w:val="009A72F0"/>
    <w:rsid w:val="009A7619"/>
    <w:rsid w:val="009A7794"/>
    <w:rsid w:val="009A7BEC"/>
    <w:rsid w:val="009A7C2C"/>
    <w:rsid w:val="009A7C6C"/>
    <w:rsid w:val="009B065E"/>
    <w:rsid w:val="009B0C16"/>
    <w:rsid w:val="009B0D7F"/>
    <w:rsid w:val="009B0E70"/>
    <w:rsid w:val="009B13ED"/>
    <w:rsid w:val="009B16DF"/>
    <w:rsid w:val="009B1704"/>
    <w:rsid w:val="009B171B"/>
    <w:rsid w:val="009B1DA5"/>
    <w:rsid w:val="009B20C8"/>
    <w:rsid w:val="009B23D5"/>
    <w:rsid w:val="009B2845"/>
    <w:rsid w:val="009B32A2"/>
    <w:rsid w:val="009B3A26"/>
    <w:rsid w:val="009B3A72"/>
    <w:rsid w:val="009B4658"/>
    <w:rsid w:val="009B4B0C"/>
    <w:rsid w:val="009B4BE3"/>
    <w:rsid w:val="009B50AD"/>
    <w:rsid w:val="009B53E1"/>
    <w:rsid w:val="009B5A4C"/>
    <w:rsid w:val="009B6072"/>
    <w:rsid w:val="009B6280"/>
    <w:rsid w:val="009B6416"/>
    <w:rsid w:val="009B6717"/>
    <w:rsid w:val="009B6B30"/>
    <w:rsid w:val="009B7367"/>
    <w:rsid w:val="009B749B"/>
    <w:rsid w:val="009B7AF9"/>
    <w:rsid w:val="009B7EBF"/>
    <w:rsid w:val="009C02E0"/>
    <w:rsid w:val="009C06F5"/>
    <w:rsid w:val="009C0A76"/>
    <w:rsid w:val="009C0AA8"/>
    <w:rsid w:val="009C0B5C"/>
    <w:rsid w:val="009C0C56"/>
    <w:rsid w:val="009C10D8"/>
    <w:rsid w:val="009C154B"/>
    <w:rsid w:val="009C1568"/>
    <w:rsid w:val="009C16DF"/>
    <w:rsid w:val="009C19DF"/>
    <w:rsid w:val="009C1E6E"/>
    <w:rsid w:val="009C2505"/>
    <w:rsid w:val="009C271F"/>
    <w:rsid w:val="009C28E7"/>
    <w:rsid w:val="009C3AF0"/>
    <w:rsid w:val="009C3E3F"/>
    <w:rsid w:val="009C3EC6"/>
    <w:rsid w:val="009C4533"/>
    <w:rsid w:val="009C4929"/>
    <w:rsid w:val="009C6457"/>
    <w:rsid w:val="009C6970"/>
    <w:rsid w:val="009C6C92"/>
    <w:rsid w:val="009C73D9"/>
    <w:rsid w:val="009C7734"/>
    <w:rsid w:val="009D027F"/>
    <w:rsid w:val="009D03AC"/>
    <w:rsid w:val="009D080B"/>
    <w:rsid w:val="009D08CC"/>
    <w:rsid w:val="009D09F0"/>
    <w:rsid w:val="009D0E95"/>
    <w:rsid w:val="009D1323"/>
    <w:rsid w:val="009D1A3D"/>
    <w:rsid w:val="009D2008"/>
    <w:rsid w:val="009D20DD"/>
    <w:rsid w:val="009D243D"/>
    <w:rsid w:val="009D2839"/>
    <w:rsid w:val="009D2AD2"/>
    <w:rsid w:val="009D2E13"/>
    <w:rsid w:val="009D3D59"/>
    <w:rsid w:val="009D3EF3"/>
    <w:rsid w:val="009D41D0"/>
    <w:rsid w:val="009D4202"/>
    <w:rsid w:val="009D455C"/>
    <w:rsid w:val="009D50AF"/>
    <w:rsid w:val="009D54B8"/>
    <w:rsid w:val="009D5750"/>
    <w:rsid w:val="009D5F71"/>
    <w:rsid w:val="009D6449"/>
    <w:rsid w:val="009D6512"/>
    <w:rsid w:val="009D662E"/>
    <w:rsid w:val="009D6BF7"/>
    <w:rsid w:val="009D6EE2"/>
    <w:rsid w:val="009D7F46"/>
    <w:rsid w:val="009E0133"/>
    <w:rsid w:val="009E0397"/>
    <w:rsid w:val="009E06C1"/>
    <w:rsid w:val="009E0A0C"/>
    <w:rsid w:val="009E1156"/>
    <w:rsid w:val="009E18FB"/>
    <w:rsid w:val="009E1BA2"/>
    <w:rsid w:val="009E1C32"/>
    <w:rsid w:val="009E211D"/>
    <w:rsid w:val="009E22A2"/>
    <w:rsid w:val="009E2326"/>
    <w:rsid w:val="009E2382"/>
    <w:rsid w:val="009E245F"/>
    <w:rsid w:val="009E2854"/>
    <w:rsid w:val="009E2B7C"/>
    <w:rsid w:val="009E2FBA"/>
    <w:rsid w:val="009E3047"/>
    <w:rsid w:val="009E3166"/>
    <w:rsid w:val="009E3766"/>
    <w:rsid w:val="009E3C2F"/>
    <w:rsid w:val="009E4022"/>
    <w:rsid w:val="009E40E2"/>
    <w:rsid w:val="009E425F"/>
    <w:rsid w:val="009E46BA"/>
    <w:rsid w:val="009E517A"/>
    <w:rsid w:val="009E547B"/>
    <w:rsid w:val="009E5653"/>
    <w:rsid w:val="009E5CB1"/>
    <w:rsid w:val="009E5D1F"/>
    <w:rsid w:val="009E5F38"/>
    <w:rsid w:val="009E69E2"/>
    <w:rsid w:val="009E6B99"/>
    <w:rsid w:val="009E6F87"/>
    <w:rsid w:val="009E70CD"/>
    <w:rsid w:val="009E711E"/>
    <w:rsid w:val="009E7BE1"/>
    <w:rsid w:val="009F0009"/>
    <w:rsid w:val="009F021E"/>
    <w:rsid w:val="009F04D9"/>
    <w:rsid w:val="009F050D"/>
    <w:rsid w:val="009F058F"/>
    <w:rsid w:val="009F0818"/>
    <w:rsid w:val="009F0F72"/>
    <w:rsid w:val="009F1046"/>
    <w:rsid w:val="009F10D4"/>
    <w:rsid w:val="009F161F"/>
    <w:rsid w:val="009F17B4"/>
    <w:rsid w:val="009F1EA3"/>
    <w:rsid w:val="009F2424"/>
    <w:rsid w:val="009F2573"/>
    <w:rsid w:val="009F2620"/>
    <w:rsid w:val="009F2BC9"/>
    <w:rsid w:val="009F2CCF"/>
    <w:rsid w:val="009F32D4"/>
    <w:rsid w:val="009F3576"/>
    <w:rsid w:val="009F3E1C"/>
    <w:rsid w:val="009F40D9"/>
    <w:rsid w:val="009F41D3"/>
    <w:rsid w:val="009F4540"/>
    <w:rsid w:val="009F4B82"/>
    <w:rsid w:val="009F5148"/>
    <w:rsid w:val="009F5B4A"/>
    <w:rsid w:val="009F5F6F"/>
    <w:rsid w:val="009F5F8C"/>
    <w:rsid w:val="009F6374"/>
    <w:rsid w:val="009F6456"/>
    <w:rsid w:val="009F687A"/>
    <w:rsid w:val="009F69AB"/>
    <w:rsid w:val="009F6C20"/>
    <w:rsid w:val="009F6EB4"/>
    <w:rsid w:val="009F72D4"/>
    <w:rsid w:val="009F7E1B"/>
    <w:rsid w:val="009F7FD8"/>
    <w:rsid w:val="00A00090"/>
    <w:rsid w:val="00A00696"/>
    <w:rsid w:val="00A0091F"/>
    <w:rsid w:val="00A01223"/>
    <w:rsid w:val="00A012B3"/>
    <w:rsid w:val="00A0168B"/>
    <w:rsid w:val="00A016DD"/>
    <w:rsid w:val="00A0194F"/>
    <w:rsid w:val="00A01B1B"/>
    <w:rsid w:val="00A01CF7"/>
    <w:rsid w:val="00A01DDD"/>
    <w:rsid w:val="00A01E59"/>
    <w:rsid w:val="00A03198"/>
    <w:rsid w:val="00A031D3"/>
    <w:rsid w:val="00A0344B"/>
    <w:rsid w:val="00A034F2"/>
    <w:rsid w:val="00A036D0"/>
    <w:rsid w:val="00A03B46"/>
    <w:rsid w:val="00A03FE3"/>
    <w:rsid w:val="00A04830"/>
    <w:rsid w:val="00A049EC"/>
    <w:rsid w:val="00A05283"/>
    <w:rsid w:val="00A0651F"/>
    <w:rsid w:val="00A06DA5"/>
    <w:rsid w:val="00A071ED"/>
    <w:rsid w:val="00A07EF3"/>
    <w:rsid w:val="00A107C4"/>
    <w:rsid w:val="00A10E53"/>
    <w:rsid w:val="00A1132A"/>
    <w:rsid w:val="00A11C70"/>
    <w:rsid w:val="00A11CA4"/>
    <w:rsid w:val="00A11CE6"/>
    <w:rsid w:val="00A11F64"/>
    <w:rsid w:val="00A11F90"/>
    <w:rsid w:val="00A12BED"/>
    <w:rsid w:val="00A12C44"/>
    <w:rsid w:val="00A12C5D"/>
    <w:rsid w:val="00A12FB6"/>
    <w:rsid w:val="00A1319D"/>
    <w:rsid w:val="00A13282"/>
    <w:rsid w:val="00A134B6"/>
    <w:rsid w:val="00A13E3E"/>
    <w:rsid w:val="00A13F0B"/>
    <w:rsid w:val="00A1402E"/>
    <w:rsid w:val="00A144BD"/>
    <w:rsid w:val="00A1498B"/>
    <w:rsid w:val="00A14A00"/>
    <w:rsid w:val="00A15166"/>
    <w:rsid w:val="00A151BB"/>
    <w:rsid w:val="00A153A1"/>
    <w:rsid w:val="00A15559"/>
    <w:rsid w:val="00A15CE9"/>
    <w:rsid w:val="00A15F76"/>
    <w:rsid w:val="00A167AC"/>
    <w:rsid w:val="00A16A6D"/>
    <w:rsid w:val="00A16C60"/>
    <w:rsid w:val="00A1762C"/>
    <w:rsid w:val="00A176B3"/>
    <w:rsid w:val="00A17864"/>
    <w:rsid w:val="00A1792A"/>
    <w:rsid w:val="00A17B29"/>
    <w:rsid w:val="00A17E5F"/>
    <w:rsid w:val="00A2032E"/>
    <w:rsid w:val="00A2036E"/>
    <w:rsid w:val="00A209A2"/>
    <w:rsid w:val="00A20B8F"/>
    <w:rsid w:val="00A217DF"/>
    <w:rsid w:val="00A2187A"/>
    <w:rsid w:val="00A219F5"/>
    <w:rsid w:val="00A21F15"/>
    <w:rsid w:val="00A21F54"/>
    <w:rsid w:val="00A230C8"/>
    <w:rsid w:val="00A23128"/>
    <w:rsid w:val="00A23E7C"/>
    <w:rsid w:val="00A24064"/>
    <w:rsid w:val="00A240EF"/>
    <w:rsid w:val="00A24312"/>
    <w:rsid w:val="00A24BEA"/>
    <w:rsid w:val="00A251F6"/>
    <w:rsid w:val="00A25B09"/>
    <w:rsid w:val="00A260E5"/>
    <w:rsid w:val="00A264C6"/>
    <w:rsid w:val="00A269D2"/>
    <w:rsid w:val="00A26EE6"/>
    <w:rsid w:val="00A27515"/>
    <w:rsid w:val="00A27887"/>
    <w:rsid w:val="00A27B06"/>
    <w:rsid w:val="00A27BCF"/>
    <w:rsid w:val="00A27F02"/>
    <w:rsid w:val="00A3054A"/>
    <w:rsid w:val="00A30555"/>
    <w:rsid w:val="00A305A7"/>
    <w:rsid w:val="00A305A8"/>
    <w:rsid w:val="00A30BD5"/>
    <w:rsid w:val="00A311E1"/>
    <w:rsid w:val="00A31320"/>
    <w:rsid w:val="00A318DD"/>
    <w:rsid w:val="00A31F63"/>
    <w:rsid w:val="00A32285"/>
    <w:rsid w:val="00A329E2"/>
    <w:rsid w:val="00A32A06"/>
    <w:rsid w:val="00A3318C"/>
    <w:rsid w:val="00A3331B"/>
    <w:rsid w:val="00A33DBA"/>
    <w:rsid w:val="00A3437A"/>
    <w:rsid w:val="00A34805"/>
    <w:rsid w:val="00A350F5"/>
    <w:rsid w:val="00A3554E"/>
    <w:rsid w:val="00A35B2C"/>
    <w:rsid w:val="00A365D6"/>
    <w:rsid w:val="00A3663C"/>
    <w:rsid w:val="00A36FA5"/>
    <w:rsid w:val="00A379CF"/>
    <w:rsid w:val="00A37B73"/>
    <w:rsid w:val="00A37C15"/>
    <w:rsid w:val="00A37C5C"/>
    <w:rsid w:val="00A37CB3"/>
    <w:rsid w:val="00A37DD4"/>
    <w:rsid w:val="00A37EC9"/>
    <w:rsid w:val="00A403E2"/>
    <w:rsid w:val="00A40D16"/>
    <w:rsid w:val="00A41997"/>
    <w:rsid w:val="00A41F6C"/>
    <w:rsid w:val="00A41FDA"/>
    <w:rsid w:val="00A42115"/>
    <w:rsid w:val="00A42459"/>
    <w:rsid w:val="00A426D5"/>
    <w:rsid w:val="00A43269"/>
    <w:rsid w:val="00A439B6"/>
    <w:rsid w:val="00A43ACE"/>
    <w:rsid w:val="00A43FCD"/>
    <w:rsid w:val="00A441C1"/>
    <w:rsid w:val="00A44226"/>
    <w:rsid w:val="00A442C0"/>
    <w:rsid w:val="00A45EEB"/>
    <w:rsid w:val="00A4625A"/>
    <w:rsid w:val="00A464A8"/>
    <w:rsid w:val="00A46639"/>
    <w:rsid w:val="00A46A86"/>
    <w:rsid w:val="00A46AD7"/>
    <w:rsid w:val="00A46CE9"/>
    <w:rsid w:val="00A46FBC"/>
    <w:rsid w:val="00A46FDF"/>
    <w:rsid w:val="00A475BC"/>
    <w:rsid w:val="00A47618"/>
    <w:rsid w:val="00A477D4"/>
    <w:rsid w:val="00A479B4"/>
    <w:rsid w:val="00A47A53"/>
    <w:rsid w:val="00A47E0F"/>
    <w:rsid w:val="00A47EB1"/>
    <w:rsid w:val="00A501BF"/>
    <w:rsid w:val="00A51519"/>
    <w:rsid w:val="00A5174C"/>
    <w:rsid w:val="00A51831"/>
    <w:rsid w:val="00A51A02"/>
    <w:rsid w:val="00A51E30"/>
    <w:rsid w:val="00A52059"/>
    <w:rsid w:val="00A52444"/>
    <w:rsid w:val="00A5244A"/>
    <w:rsid w:val="00A5263E"/>
    <w:rsid w:val="00A5291F"/>
    <w:rsid w:val="00A52E14"/>
    <w:rsid w:val="00A53A6C"/>
    <w:rsid w:val="00A53C30"/>
    <w:rsid w:val="00A53C92"/>
    <w:rsid w:val="00A541C0"/>
    <w:rsid w:val="00A542D0"/>
    <w:rsid w:val="00A54614"/>
    <w:rsid w:val="00A54A1A"/>
    <w:rsid w:val="00A54C35"/>
    <w:rsid w:val="00A55324"/>
    <w:rsid w:val="00A553B5"/>
    <w:rsid w:val="00A55B79"/>
    <w:rsid w:val="00A55E7F"/>
    <w:rsid w:val="00A56114"/>
    <w:rsid w:val="00A572C7"/>
    <w:rsid w:val="00A600C8"/>
    <w:rsid w:val="00A60271"/>
    <w:rsid w:val="00A6057A"/>
    <w:rsid w:val="00A60892"/>
    <w:rsid w:val="00A60B22"/>
    <w:rsid w:val="00A60FA1"/>
    <w:rsid w:val="00A61020"/>
    <w:rsid w:val="00A6146E"/>
    <w:rsid w:val="00A6202B"/>
    <w:rsid w:val="00A62097"/>
    <w:rsid w:val="00A62867"/>
    <w:rsid w:val="00A62AB9"/>
    <w:rsid w:val="00A62B70"/>
    <w:rsid w:val="00A62F26"/>
    <w:rsid w:val="00A6303F"/>
    <w:rsid w:val="00A63371"/>
    <w:rsid w:val="00A63453"/>
    <w:rsid w:val="00A63826"/>
    <w:rsid w:val="00A639B0"/>
    <w:rsid w:val="00A63C43"/>
    <w:rsid w:val="00A64294"/>
    <w:rsid w:val="00A64295"/>
    <w:rsid w:val="00A645B5"/>
    <w:rsid w:val="00A6487F"/>
    <w:rsid w:val="00A64891"/>
    <w:rsid w:val="00A65B65"/>
    <w:rsid w:val="00A6603E"/>
    <w:rsid w:val="00A6641C"/>
    <w:rsid w:val="00A6658D"/>
    <w:rsid w:val="00A66704"/>
    <w:rsid w:val="00A66E46"/>
    <w:rsid w:val="00A66F69"/>
    <w:rsid w:val="00A6703E"/>
    <w:rsid w:val="00A67101"/>
    <w:rsid w:val="00A67551"/>
    <w:rsid w:val="00A67759"/>
    <w:rsid w:val="00A67896"/>
    <w:rsid w:val="00A67CAF"/>
    <w:rsid w:val="00A70A69"/>
    <w:rsid w:val="00A70D22"/>
    <w:rsid w:val="00A712C7"/>
    <w:rsid w:val="00A7155B"/>
    <w:rsid w:val="00A716B2"/>
    <w:rsid w:val="00A7188B"/>
    <w:rsid w:val="00A71AA1"/>
    <w:rsid w:val="00A71B29"/>
    <w:rsid w:val="00A71E1E"/>
    <w:rsid w:val="00A71F30"/>
    <w:rsid w:val="00A72132"/>
    <w:rsid w:val="00A7278F"/>
    <w:rsid w:val="00A72FC4"/>
    <w:rsid w:val="00A730CB"/>
    <w:rsid w:val="00A73F96"/>
    <w:rsid w:val="00A743BA"/>
    <w:rsid w:val="00A745D1"/>
    <w:rsid w:val="00A74883"/>
    <w:rsid w:val="00A7499C"/>
    <w:rsid w:val="00A74BC6"/>
    <w:rsid w:val="00A7530C"/>
    <w:rsid w:val="00A7627C"/>
    <w:rsid w:val="00A76282"/>
    <w:rsid w:val="00A76498"/>
    <w:rsid w:val="00A76543"/>
    <w:rsid w:val="00A775C1"/>
    <w:rsid w:val="00A7770A"/>
    <w:rsid w:val="00A77A21"/>
    <w:rsid w:val="00A77B00"/>
    <w:rsid w:val="00A77C59"/>
    <w:rsid w:val="00A80767"/>
    <w:rsid w:val="00A80789"/>
    <w:rsid w:val="00A80DB4"/>
    <w:rsid w:val="00A81307"/>
    <w:rsid w:val="00A814F5"/>
    <w:rsid w:val="00A816C2"/>
    <w:rsid w:val="00A81D54"/>
    <w:rsid w:val="00A81EA0"/>
    <w:rsid w:val="00A81F92"/>
    <w:rsid w:val="00A82491"/>
    <w:rsid w:val="00A82ADE"/>
    <w:rsid w:val="00A830F8"/>
    <w:rsid w:val="00A8329B"/>
    <w:rsid w:val="00A83BB6"/>
    <w:rsid w:val="00A83CED"/>
    <w:rsid w:val="00A84EBF"/>
    <w:rsid w:val="00A8527C"/>
    <w:rsid w:val="00A857B0"/>
    <w:rsid w:val="00A86E9C"/>
    <w:rsid w:val="00A87A1F"/>
    <w:rsid w:val="00A87A95"/>
    <w:rsid w:val="00A9019F"/>
    <w:rsid w:val="00A9035E"/>
    <w:rsid w:val="00A90481"/>
    <w:rsid w:val="00A90805"/>
    <w:rsid w:val="00A90941"/>
    <w:rsid w:val="00A9181F"/>
    <w:rsid w:val="00A91AC2"/>
    <w:rsid w:val="00A91DC7"/>
    <w:rsid w:val="00A924B0"/>
    <w:rsid w:val="00A93182"/>
    <w:rsid w:val="00A931BE"/>
    <w:rsid w:val="00A93D20"/>
    <w:rsid w:val="00A93E3E"/>
    <w:rsid w:val="00A94398"/>
    <w:rsid w:val="00A94956"/>
    <w:rsid w:val="00A94E77"/>
    <w:rsid w:val="00A95E8A"/>
    <w:rsid w:val="00A968C3"/>
    <w:rsid w:val="00A969AC"/>
    <w:rsid w:val="00A969AF"/>
    <w:rsid w:val="00A972E3"/>
    <w:rsid w:val="00A976CF"/>
    <w:rsid w:val="00A97CF0"/>
    <w:rsid w:val="00A97F54"/>
    <w:rsid w:val="00AA094F"/>
    <w:rsid w:val="00AA0A1F"/>
    <w:rsid w:val="00AA0B13"/>
    <w:rsid w:val="00AA1118"/>
    <w:rsid w:val="00AA1754"/>
    <w:rsid w:val="00AA1F57"/>
    <w:rsid w:val="00AA27E2"/>
    <w:rsid w:val="00AA2E81"/>
    <w:rsid w:val="00AA3280"/>
    <w:rsid w:val="00AA33C0"/>
    <w:rsid w:val="00AA3A3A"/>
    <w:rsid w:val="00AA3BD4"/>
    <w:rsid w:val="00AA4527"/>
    <w:rsid w:val="00AA4AA7"/>
    <w:rsid w:val="00AA52F2"/>
    <w:rsid w:val="00AA536B"/>
    <w:rsid w:val="00AA537E"/>
    <w:rsid w:val="00AA62F6"/>
    <w:rsid w:val="00AA727C"/>
    <w:rsid w:val="00AA73C8"/>
    <w:rsid w:val="00AB0295"/>
    <w:rsid w:val="00AB08AE"/>
    <w:rsid w:val="00AB0BD9"/>
    <w:rsid w:val="00AB1143"/>
    <w:rsid w:val="00AB1380"/>
    <w:rsid w:val="00AB1853"/>
    <w:rsid w:val="00AB18C4"/>
    <w:rsid w:val="00AB1A03"/>
    <w:rsid w:val="00AB1F07"/>
    <w:rsid w:val="00AB1FCB"/>
    <w:rsid w:val="00AB2057"/>
    <w:rsid w:val="00AB20BF"/>
    <w:rsid w:val="00AB26E4"/>
    <w:rsid w:val="00AB2E5C"/>
    <w:rsid w:val="00AB2EE8"/>
    <w:rsid w:val="00AB30AD"/>
    <w:rsid w:val="00AB310B"/>
    <w:rsid w:val="00AB35EB"/>
    <w:rsid w:val="00AB37C3"/>
    <w:rsid w:val="00AB39FE"/>
    <w:rsid w:val="00AB3E28"/>
    <w:rsid w:val="00AB4900"/>
    <w:rsid w:val="00AB4C69"/>
    <w:rsid w:val="00AB4E8F"/>
    <w:rsid w:val="00AB53B1"/>
    <w:rsid w:val="00AB53EC"/>
    <w:rsid w:val="00AB6417"/>
    <w:rsid w:val="00AB72D8"/>
    <w:rsid w:val="00AB746E"/>
    <w:rsid w:val="00AB7A0D"/>
    <w:rsid w:val="00AC068D"/>
    <w:rsid w:val="00AC0854"/>
    <w:rsid w:val="00AC0E93"/>
    <w:rsid w:val="00AC167E"/>
    <w:rsid w:val="00AC1690"/>
    <w:rsid w:val="00AC1A91"/>
    <w:rsid w:val="00AC1D6C"/>
    <w:rsid w:val="00AC2232"/>
    <w:rsid w:val="00AC2754"/>
    <w:rsid w:val="00AC35DA"/>
    <w:rsid w:val="00AC39BF"/>
    <w:rsid w:val="00AC440A"/>
    <w:rsid w:val="00AC44C2"/>
    <w:rsid w:val="00AC4F5B"/>
    <w:rsid w:val="00AC535C"/>
    <w:rsid w:val="00AC5678"/>
    <w:rsid w:val="00AC5D06"/>
    <w:rsid w:val="00AC5D72"/>
    <w:rsid w:val="00AC6313"/>
    <w:rsid w:val="00AC663C"/>
    <w:rsid w:val="00AC6D5A"/>
    <w:rsid w:val="00AC71CE"/>
    <w:rsid w:val="00AC756E"/>
    <w:rsid w:val="00AC7F25"/>
    <w:rsid w:val="00AD008A"/>
    <w:rsid w:val="00AD06A1"/>
    <w:rsid w:val="00AD09C3"/>
    <w:rsid w:val="00AD0BDD"/>
    <w:rsid w:val="00AD1854"/>
    <w:rsid w:val="00AD19DD"/>
    <w:rsid w:val="00AD1A02"/>
    <w:rsid w:val="00AD2443"/>
    <w:rsid w:val="00AD2456"/>
    <w:rsid w:val="00AD2ADE"/>
    <w:rsid w:val="00AD2C25"/>
    <w:rsid w:val="00AD3238"/>
    <w:rsid w:val="00AD3371"/>
    <w:rsid w:val="00AD371D"/>
    <w:rsid w:val="00AD3ADD"/>
    <w:rsid w:val="00AD3C54"/>
    <w:rsid w:val="00AD430A"/>
    <w:rsid w:val="00AD440E"/>
    <w:rsid w:val="00AD4539"/>
    <w:rsid w:val="00AD45D3"/>
    <w:rsid w:val="00AD4C85"/>
    <w:rsid w:val="00AD543A"/>
    <w:rsid w:val="00AD580E"/>
    <w:rsid w:val="00AD5A32"/>
    <w:rsid w:val="00AD5A37"/>
    <w:rsid w:val="00AD620C"/>
    <w:rsid w:val="00AD6750"/>
    <w:rsid w:val="00AD67DE"/>
    <w:rsid w:val="00AD6A6F"/>
    <w:rsid w:val="00AD6D9D"/>
    <w:rsid w:val="00AD760D"/>
    <w:rsid w:val="00AD76C0"/>
    <w:rsid w:val="00AD7E4B"/>
    <w:rsid w:val="00AD7FCF"/>
    <w:rsid w:val="00AE06FF"/>
    <w:rsid w:val="00AE0C4D"/>
    <w:rsid w:val="00AE0E4F"/>
    <w:rsid w:val="00AE1068"/>
    <w:rsid w:val="00AE10BA"/>
    <w:rsid w:val="00AE1855"/>
    <w:rsid w:val="00AE1C6F"/>
    <w:rsid w:val="00AE2002"/>
    <w:rsid w:val="00AE209F"/>
    <w:rsid w:val="00AE27BA"/>
    <w:rsid w:val="00AE2E52"/>
    <w:rsid w:val="00AE378D"/>
    <w:rsid w:val="00AE3C79"/>
    <w:rsid w:val="00AE3FF1"/>
    <w:rsid w:val="00AE45DB"/>
    <w:rsid w:val="00AE46F5"/>
    <w:rsid w:val="00AE5844"/>
    <w:rsid w:val="00AE5F48"/>
    <w:rsid w:val="00AE600B"/>
    <w:rsid w:val="00AE6443"/>
    <w:rsid w:val="00AE6FCC"/>
    <w:rsid w:val="00AE7334"/>
    <w:rsid w:val="00AE77E1"/>
    <w:rsid w:val="00AE79DA"/>
    <w:rsid w:val="00AE7D2C"/>
    <w:rsid w:val="00AF021F"/>
    <w:rsid w:val="00AF080D"/>
    <w:rsid w:val="00AF0D49"/>
    <w:rsid w:val="00AF1C62"/>
    <w:rsid w:val="00AF28EE"/>
    <w:rsid w:val="00AF2958"/>
    <w:rsid w:val="00AF2E33"/>
    <w:rsid w:val="00AF33DE"/>
    <w:rsid w:val="00AF3E3A"/>
    <w:rsid w:val="00AF3ECB"/>
    <w:rsid w:val="00AF3F8F"/>
    <w:rsid w:val="00AF3FA4"/>
    <w:rsid w:val="00AF4126"/>
    <w:rsid w:val="00AF421A"/>
    <w:rsid w:val="00AF4271"/>
    <w:rsid w:val="00AF42E0"/>
    <w:rsid w:val="00AF4DEA"/>
    <w:rsid w:val="00AF59D2"/>
    <w:rsid w:val="00AF5C1C"/>
    <w:rsid w:val="00AF64C7"/>
    <w:rsid w:val="00AF6BF9"/>
    <w:rsid w:val="00AF7600"/>
    <w:rsid w:val="00AF7C2B"/>
    <w:rsid w:val="00AF7F08"/>
    <w:rsid w:val="00AF7FE8"/>
    <w:rsid w:val="00B0007E"/>
    <w:rsid w:val="00B001CA"/>
    <w:rsid w:val="00B0091B"/>
    <w:rsid w:val="00B00D2B"/>
    <w:rsid w:val="00B00EBB"/>
    <w:rsid w:val="00B01AC8"/>
    <w:rsid w:val="00B01D86"/>
    <w:rsid w:val="00B02062"/>
    <w:rsid w:val="00B02BFB"/>
    <w:rsid w:val="00B02E46"/>
    <w:rsid w:val="00B035FB"/>
    <w:rsid w:val="00B0381B"/>
    <w:rsid w:val="00B04040"/>
    <w:rsid w:val="00B0414E"/>
    <w:rsid w:val="00B04987"/>
    <w:rsid w:val="00B04C11"/>
    <w:rsid w:val="00B05E91"/>
    <w:rsid w:val="00B061C7"/>
    <w:rsid w:val="00B064F9"/>
    <w:rsid w:val="00B07097"/>
    <w:rsid w:val="00B07CFC"/>
    <w:rsid w:val="00B10A29"/>
    <w:rsid w:val="00B10C46"/>
    <w:rsid w:val="00B1148A"/>
    <w:rsid w:val="00B11AB1"/>
    <w:rsid w:val="00B12268"/>
    <w:rsid w:val="00B12D83"/>
    <w:rsid w:val="00B12FEC"/>
    <w:rsid w:val="00B1315C"/>
    <w:rsid w:val="00B13EB3"/>
    <w:rsid w:val="00B14025"/>
    <w:rsid w:val="00B14228"/>
    <w:rsid w:val="00B144DC"/>
    <w:rsid w:val="00B147DC"/>
    <w:rsid w:val="00B14909"/>
    <w:rsid w:val="00B14948"/>
    <w:rsid w:val="00B14B95"/>
    <w:rsid w:val="00B150CC"/>
    <w:rsid w:val="00B1560F"/>
    <w:rsid w:val="00B1561C"/>
    <w:rsid w:val="00B159CC"/>
    <w:rsid w:val="00B15CEF"/>
    <w:rsid w:val="00B15D9E"/>
    <w:rsid w:val="00B15DDB"/>
    <w:rsid w:val="00B16F3D"/>
    <w:rsid w:val="00B17249"/>
    <w:rsid w:val="00B17388"/>
    <w:rsid w:val="00B1760E"/>
    <w:rsid w:val="00B179E4"/>
    <w:rsid w:val="00B17C9E"/>
    <w:rsid w:val="00B17D46"/>
    <w:rsid w:val="00B2018E"/>
    <w:rsid w:val="00B20506"/>
    <w:rsid w:val="00B20CAC"/>
    <w:rsid w:val="00B21002"/>
    <w:rsid w:val="00B21882"/>
    <w:rsid w:val="00B21FC0"/>
    <w:rsid w:val="00B223DE"/>
    <w:rsid w:val="00B2252E"/>
    <w:rsid w:val="00B226C3"/>
    <w:rsid w:val="00B228E2"/>
    <w:rsid w:val="00B22C5F"/>
    <w:rsid w:val="00B2304A"/>
    <w:rsid w:val="00B23286"/>
    <w:rsid w:val="00B23A2B"/>
    <w:rsid w:val="00B23E9F"/>
    <w:rsid w:val="00B2427C"/>
    <w:rsid w:val="00B242A1"/>
    <w:rsid w:val="00B243B6"/>
    <w:rsid w:val="00B2445E"/>
    <w:rsid w:val="00B24E7E"/>
    <w:rsid w:val="00B24F2B"/>
    <w:rsid w:val="00B25851"/>
    <w:rsid w:val="00B25891"/>
    <w:rsid w:val="00B25924"/>
    <w:rsid w:val="00B259AE"/>
    <w:rsid w:val="00B261CB"/>
    <w:rsid w:val="00B264FB"/>
    <w:rsid w:val="00B2659A"/>
    <w:rsid w:val="00B26B16"/>
    <w:rsid w:val="00B26C9E"/>
    <w:rsid w:val="00B26CA0"/>
    <w:rsid w:val="00B26D70"/>
    <w:rsid w:val="00B26F3C"/>
    <w:rsid w:val="00B27091"/>
    <w:rsid w:val="00B27297"/>
    <w:rsid w:val="00B277FF"/>
    <w:rsid w:val="00B27CC5"/>
    <w:rsid w:val="00B30237"/>
    <w:rsid w:val="00B31797"/>
    <w:rsid w:val="00B3293A"/>
    <w:rsid w:val="00B32FE9"/>
    <w:rsid w:val="00B346EC"/>
    <w:rsid w:val="00B34AFC"/>
    <w:rsid w:val="00B34D52"/>
    <w:rsid w:val="00B355EA"/>
    <w:rsid w:val="00B357EC"/>
    <w:rsid w:val="00B359B3"/>
    <w:rsid w:val="00B35C10"/>
    <w:rsid w:val="00B35CD7"/>
    <w:rsid w:val="00B364EB"/>
    <w:rsid w:val="00B36EDE"/>
    <w:rsid w:val="00B36EF1"/>
    <w:rsid w:val="00B372DE"/>
    <w:rsid w:val="00B37350"/>
    <w:rsid w:val="00B376CD"/>
    <w:rsid w:val="00B37921"/>
    <w:rsid w:val="00B37BBA"/>
    <w:rsid w:val="00B37D53"/>
    <w:rsid w:val="00B40062"/>
    <w:rsid w:val="00B4018D"/>
    <w:rsid w:val="00B404DC"/>
    <w:rsid w:val="00B4053A"/>
    <w:rsid w:val="00B4058F"/>
    <w:rsid w:val="00B4094D"/>
    <w:rsid w:val="00B40B91"/>
    <w:rsid w:val="00B41080"/>
    <w:rsid w:val="00B41090"/>
    <w:rsid w:val="00B412FC"/>
    <w:rsid w:val="00B413AD"/>
    <w:rsid w:val="00B4157A"/>
    <w:rsid w:val="00B41986"/>
    <w:rsid w:val="00B41E46"/>
    <w:rsid w:val="00B4203E"/>
    <w:rsid w:val="00B4234A"/>
    <w:rsid w:val="00B42AC7"/>
    <w:rsid w:val="00B42BD2"/>
    <w:rsid w:val="00B42CA6"/>
    <w:rsid w:val="00B43027"/>
    <w:rsid w:val="00B43036"/>
    <w:rsid w:val="00B43165"/>
    <w:rsid w:val="00B43680"/>
    <w:rsid w:val="00B43686"/>
    <w:rsid w:val="00B43816"/>
    <w:rsid w:val="00B43BC6"/>
    <w:rsid w:val="00B43BC9"/>
    <w:rsid w:val="00B43CD7"/>
    <w:rsid w:val="00B44585"/>
    <w:rsid w:val="00B449F2"/>
    <w:rsid w:val="00B44AC3"/>
    <w:rsid w:val="00B44B89"/>
    <w:rsid w:val="00B45423"/>
    <w:rsid w:val="00B455D0"/>
    <w:rsid w:val="00B45B01"/>
    <w:rsid w:val="00B465B7"/>
    <w:rsid w:val="00B467C4"/>
    <w:rsid w:val="00B46877"/>
    <w:rsid w:val="00B46AFA"/>
    <w:rsid w:val="00B46C1E"/>
    <w:rsid w:val="00B47481"/>
    <w:rsid w:val="00B477CD"/>
    <w:rsid w:val="00B47B41"/>
    <w:rsid w:val="00B50653"/>
    <w:rsid w:val="00B50BB2"/>
    <w:rsid w:val="00B50CBC"/>
    <w:rsid w:val="00B518F9"/>
    <w:rsid w:val="00B518FC"/>
    <w:rsid w:val="00B5208E"/>
    <w:rsid w:val="00B52702"/>
    <w:rsid w:val="00B52A89"/>
    <w:rsid w:val="00B52EE6"/>
    <w:rsid w:val="00B53273"/>
    <w:rsid w:val="00B53DF7"/>
    <w:rsid w:val="00B54468"/>
    <w:rsid w:val="00B546CA"/>
    <w:rsid w:val="00B55243"/>
    <w:rsid w:val="00B5526B"/>
    <w:rsid w:val="00B559E1"/>
    <w:rsid w:val="00B55BAD"/>
    <w:rsid w:val="00B55F79"/>
    <w:rsid w:val="00B56346"/>
    <w:rsid w:val="00B563A5"/>
    <w:rsid w:val="00B56619"/>
    <w:rsid w:val="00B5671C"/>
    <w:rsid w:val="00B567A1"/>
    <w:rsid w:val="00B570FC"/>
    <w:rsid w:val="00B575B1"/>
    <w:rsid w:val="00B57B4C"/>
    <w:rsid w:val="00B57FAC"/>
    <w:rsid w:val="00B600E6"/>
    <w:rsid w:val="00B60214"/>
    <w:rsid w:val="00B60AD9"/>
    <w:rsid w:val="00B60C85"/>
    <w:rsid w:val="00B61561"/>
    <w:rsid w:val="00B617A0"/>
    <w:rsid w:val="00B617E2"/>
    <w:rsid w:val="00B61CB5"/>
    <w:rsid w:val="00B61CD5"/>
    <w:rsid w:val="00B61D0C"/>
    <w:rsid w:val="00B62643"/>
    <w:rsid w:val="00B626FD"/>
    <w:rsid w:val="00B62781"/>
    <w:rsid w:val="00B62B66"/>
    <w:rsid w:val="00B62CB2"/>
    <w:rsid w:val="00B62D51"/>
    <w:rsid w:val="00B630AB"/>
    <w:rsid w:val="00B63759"/>
    <w:rsid w:val="00B63909"/>
    <w:rsid w:val="00B6415A"/>
    <w:rsid w:val="00B64308"/>
    <w:rsid w:val="00B6460C"/>
    <w:rsid w:val="00B64829"/>
    <w:rsid w:val="00B64BEB"/>
    <w:rsid w:val="00B64D68"/>
    <w:rsid w:val="00B65090"/>
    <w:rsid w:val="00B65727"/>
    <w:rsid w:val="00B65B4D"/>
    <w:rsid w:val="00B65BC5"/>
    <w:rsid w:val="00B663C5"/>
    <w:rsid w:val="00B66AD2"/>
    <w:rsid w:val="00B66AD7"/>
    <w:rsid w:val="00B66C4C"/>
    <w:rsid w:val="00B66EC3"/>
    <w:rsid w:val="00B6737A"/>
    <w:rsid w:val="00B67C11"/>
    <w:rsid w:val="00B7070B"/>
    <w:rsid w:val="00B711C9"/>
    <w:rsid w:val="00B71586"/>
    <w:rsid w:val="00B71AF5"/>
    <w:rsid w:val="00B71C04"/>
    <w:rsid w:val="00B71EAC"/>
    <w:rsid w:val="00B720D1"/>
    <w:rsid w:val="00B72106"/>
    <w:rsid w:val="00B72199"/>
    <w:rsid w:val="00B72800"/>
    <w:rsid w:val="00B729CA"/>
    <w:rsid w:val="00B72A09"/>
    <w:rsid w:val="00B747DB"/>
    <w:rsid w:val="00B74877"/>
    <w:rsid w:val="00B74A30"/>
    <w:rsid w:val="00B7509D"/>
    <w:rsid w:val="00B750A2"/>
    <w:rsid w:val="00B7531E"/>
    <w:rsid w:val="00B75DC3"/>
    <w:rsid w:val="00B75FC7"/>
    <w:rsid w:val="00B76621"/>
    <w:rsid w:val="00B77228"/>
    <w:rsid w:val="00B7795E"/>
    <w:rsid w:val="00B806B1"/>
    <w:rsid w:val="00B80B61"/>
    <w:rsid w:val="00B80DAE"/>
    <w:rsid w:val="00B80DBF"/>
    <w:rsid w:val="00B8139E"/>
    <w:rsid w:val="00B813C4"/>
    <w:rsid w:val="00B8190F"/>
    <w:rsid w:val="00B819C1"/>
    <w:rsid w:val="00B821D0"/>
    <w:rsid w:val="00B82B84"/>
    <w:rsid w:val="00B82F47"/>
    <w:rsid w:val="00B83487"/>
    <w:rsid w:val="00B83832"/>
    <w:rsid w:val="00B83AB3"/>
    <w:rsid w:val="00B83B70"/>
    <w:rsid w:val="00B845D7"/>
    <w:rsid w:val="00B8463A"/>
    <w:rsid w:val="00B85101"/>
    <w:rsid w:val="00B852B6"/>
    <w:rsid w:val="00B8531A"/>
    <w:rsid w:val="00B854A3"/>
    <w:rsid w:val="00B8566B"/>
    <w:rsid w:val="00B85721"/>
    <w:rsid w:val="00B865C7"/>
    <w:rsid w:val="00B86C67"/>
    <w:rsid w:val="00B86E6C"/>
    <w:rsid w:val="00B87055"/>
    <w:rsid w:val="00B8718D"/>
    <w:rsid w:val="00B879B1"/>
    <w:rsid w:val="00B87AEC"/>
    <w:rsid w:val="00B9020D"/>
    <w:rsid w:val="00B90448"/>
    <w:rsid w:val="00B90598"/>
    <w:rsid w:val="00B906C8"/>
    <w:rsid w:val="00B91133"/>
    <w:rsid w:val="00B911FC"/>
    <w:rsid w:val="00B913B3"/>
    <w:rsid w:val="00B917B1"/>
    <w:rsid w:val="00B91C5A"/>
    <w:rsid w:val="00B91D23"/>
    <w:rsid w:val="00B920B9"/>
    <w:rsid w:val="00B923D5"/>
    <w:rsid w:val="00B9272A"/>
    <w:rsid w:val="00B92A21"/>
    <w:rsid w:val="00B931FC"/>
    <w:rsid w:val="00B93D8A"/>
    <w:rsid w:val="00B9482A"/>
    <w:rsid w:val="00B94B32"/>
    <w:rsid w:val="00B95474"/>
    <w:rsid w:val="00B958BF"/>
    <w:rsid w:val="00B95AE8"/>
    <w:rsid w:val="00B95B0A"/>
    <w:rsid w:val="00B96A9A"/>
    <w:rsid w:val="00B96AAC"/>
    <w:rsid w:val="00B97304"/>
    <w:rsid w:val="00B97404"/>
    <w:rsid w:val="00B9777E"/>
    <w:rsid w:val="00B97911"/>
    <w:rsid w:val="00B97A26"/>
    <w:rsid w:val="00B97CCD"/>
    <w:rsid w:val="00B97F16"/>
    <w:rsid w:val="00BA0B3D"/>
    <w:rsid w:val="00BA0B45"/>
    <w:rsid w:val="00BA1245"/>
    <w:rsid w:val="00BA1278"/>
    <w:rsid w:val="00BA2523"/>
    <w:rsid w:val="00BA28AD"/>
    <w:rsid w:val="00BA31E8"/>
    <w:rsid w:val="00BA3480"/>
    <w:rsid w:val="00BA38FB"/>
    <w:rsid w:val="00BA392F"/>
    <w:rsid w:val="00BA3A10"/>
    <w:rsid w:val="00BA42B2"/>
    <w:rsid w:val="00BA45F2"/>
    <w:rsid w:val="00BA46B0"/>
    <w:rsid w:val="00BA4A10"/>
    <w:rsid w:val="00BA50CB"/>
    <w:rsid w:val="00BA52A4"/>
    <w:rsid w:val="00BA552F"/>
    <w:rsid w:val="00BA5A0C"/>
    <w:rsid w:val="00BA5A64"/>
    <w:rsid w:val="00BA5A87"/>
    <w:rsid w:val="00BA6032"/>
    <w:rsid w:val="00BA62B2"/>
    <w:rsid w:val="00BA6487"/>
    <w:rsid w:val="00BA6764"/>
    <w:rsid w:val="00BA68F7"/>
    <w:rsid w:val="00BA6FBB"/>
    <w:rsid w:val="00BA7964"/>
    <w:rsid w:val="00BA7BEA"/>
    <w:rsid w:val="00BA7DE0"/>
    <w:rsid w:val="00BB01C0"/>
    <w:rsid w:val="00BB0317"/>
    <w:rsid w:val="00BB08B8"/>
    <w:rsid w:val="00BB0BCC"/>
    <w:rsid w:val="00BB10E0"/>
    <w:rsid w:val="00BB15A9"/>
    <w:rsid w:val="00BB16F0"/>
    <w:rsid w:val="00BB1D8D"/>
    <w:rsid w:val="00BB21C9"/>
    <w:rsid w:val="00BB2483"/>
    <w:rsid w:val="00BB282B"/>
    <w:rsid w:val="00BB3773"/>
    <w:rsid w:val="00BB3DAA"/>
    <w:rsid w:val="00BB4C9C"/>
    <w:rsid w:val="00BB5329"/>
    <w:rsid w:val="00BB5371"/>
    <w:rsid w:val="00BB545C"/>
    <w:rsid w:val="00BB547D"/>
    <w:rsid w:val="00BB54B0"/>
    <w:rsid w:val="00BB6B5B"/>
    <w:rsid w:val="00BB6B80"/>
    <w:rsid w:val="00BB6D88"/>
    <w:rsid w:val="00BB6EB1"/>
    <w:rsid w:val="00BB6FC7"/>
    <w:rsid w:val="00BB6FE1"/>
    <w:rsid w:val="00BB75CF"/>
    <w:rsid w:val="00BB78C8"/>
    <w:rsid w:val="00BB7FBB"/>
    <w:rsid w:val="00BC083D"/>
    <w:rsid w:val="00BC0C12"/>
    <w:rsid w:val="00BC0D1C"/>
    <w:rsid w:val="00BC113A"/>
    <w:rsid w:val="00BC1189"/>
    <w:rsid w:val="00BC1528"/>
    <w:rsid w:val="00BC2451"/>
    <w:rsid w:val="00BC28D2"/>
    <w:rsid w:val="00BC2AE4"/>
    <w:rsid w:val="00BC2AEA"/>
    <w:rsid w:val="00BC31C2"/>
    <w:rsid w:val="00BC32EE"/>
    <w:rsid w:val="00BC33FB"/>
    <w:rsid w:val="00BC3D46"/>
    <w:rsid w:val="00BC3F6B"/>
    <w:rsid w:val="00BC42B1"/>
    <w:rsid w:val="00BC42DE"/>
    <w:rsid w:val="00BC45E6"/>
    <w:rsid w:val="00BC4608"/>
    <w:rsid w:val="00BC4B74"/>
    <w:rsid w:val="00BC50FA"/>
    <w:rsid w:val="00BC52E9"/>
    <w:rsid w:val="00BC5604"/>
    <w:rsid w:val="00BC5A53"/>
    <w:rsid w:val="00BC5B9C"/>
    <w:rsid w:val="00BC5C9A"/>
    <w:rsid w:val="00BC61F6"/>
    <w:rsid w:val="00BC62C3"/>
    <w:rsid w:val="00BC68B1"/>
    <w:rsid w:val="00BC6C61"/>
    <w:rsid w:val="00BC6FFA"/>
    <w:rsid w:val="00BC755F"/>
    <w:rsid w:val="00BC75F2"/>
    <w:rsid w:val="00BC7AB8"/>
    <w:rsid w:val="00BC7FF2"/>
    <w:rsid w:val="00BD001B"/>
    <w:rsid w:val="00BD0375"/>
    <w:rsid w:val="00BD0456"/>
    <w:rsid w:val="00BD0515"/>
    <w:rsid w:val="00BD0AC7"/>
    <w:rsid w:val="00BD1034"/>
    <w:rsid w:val="00BD1166"/>
    <w:rsid w:val="00BD13A1"/>
    <w:rsid w:val="00BD152B"/>
    <w:rsid w:val="00BD1A9A"/>
    <w:rsid w:val="00BD1CCC"/>
    <w:rsid w:val="00BD25B1"/>
    <w:rsid w:val="00BD2AC9"/>
    <w:rsid w:val="00BD2DE0"/>
    <w:rsid w:val="00BD3164"/>
    <w:rsid w:val="00BD31CE"/>
    <w:rsid w:val="00BD3343"/>
    <w:rsid w:val="00BD38BF"/>
    <w:rsid w:val="00BD3A25"/>
    <w:rsid w:val="00BD498F"/>
    <w:rsid w:val="00BD4A65"/>
    <w:rsid w:val="00BD4C42"/>
    <w:rsid w:val="00BD57AC"/>
    <w:rsid w:val="00BD5CCC"/>
    <w:rsid w:val="00BD5F45"/>
    <w:rsid w:val="00BD6677"/>
    <w:rsid w:val="00BD6C4A"/>
    <w:rsid w:val="00BD6DBB"/>
    <w:rsid w:val="00BD724B"/>
    <w:rsid w:val="00BD7620"/>
    <w:rsid w:val="00BD7DE0"/>
    <w:rsid w:val="00BE0159"/>
    <w:rsid w:val="00BE0EFF"/>
    <w:rsid w:val="00BE19B2"/>
    <w:rsid w:val="00BE24B5"/>
    <w:rsid w:val="00BE2B8A"/>
    <w:rsid w:val="00BE31A3"/>
    <w:rsid w:val="00BE31BA"/>
    <w:rsid w:val="00BE3222"/>
    <w:rsid w:val="00BE36C6"/>
    <w:rsid w:val="00BE3792"/>
    <w:rsid w:val="00BE37C8"/>
    <w:rsid w:val="00BE39D0"/>
    <w:rsid w:val="00BE39E9"/>
    <w:rsid w:val="00BE3B75"/>
    <w:rsid w:val="00BE47F7"/>
    <w:rsid w:val="00BE4BB7"/>
    <w:rsid w:val="00BE4E80"/>
    <w:rsid w:val="00BE5485"/>
    <w:rsid w:val="00BE5840"/>
    <w:rsid w:val="00BE5DB9"/>
    <w:rsid w:val="00BE5F93"/>
    <w:rsid w:val="00BE6212"/>
    <w:rsid w:val="00BE6697"/>
    <w:rsid w:val="00BE73A5"/>
    <w:rsid w:val="00BE776D"/>
    <w:rsid w:val="00BE7820"/>
    <w:rsid w:val="00BE7E69"/>
    <w:rsid w:val="00BF0261"/>
    <w:rsid w:val="00BF02C4"/>
    <w:rsid w:val="00BF0A85"/>
    <w:rsid w:val="00BF0F1F"/>
    <w:rsid w:val="00BF1469"/>
    <w:rsid w:val="00BF21C7"/>
    <w:rsid w:val="00BF2A94"/>
    <w:rsid w:val="00BF2BC9"/>
    <w:rsid w:val="00BF3045"/>
    <w:rsid w:val="00BF3081"/>
    <w:rsid w:val="00BF321E"/>
    <w:rsid w:val="00BF343D"/>
    <w:rsid w:val="00BF399B"/>
    <w:rsid w:val="00BF3FA5"/>
    <w:rsid w:val="00BF404B"/>
    <w:rsid w:val="00BF4145"/>
    <w:rsid w:val="00BF4821"/>
    <w:rsid w:val="00BF4D76"/>
    <w:rsid w:val="00BF5020"/>
    <w:rsid w:val="00BF50AD"/>
    <w:rsid w:val="00BF5152"/>
    <w:rsid w:val="00BF51EE"/>
    <w:rsid w:val="00BF528D"/>
    <w:rsid w:val="00BF577A"/>
    <w:rsid w:val="00BF5D53"/>
    <w:rsid w:val="00BF63FD"/>
    <w:rsid w:val="00BF6C17"/>
    <w:rsid w:val="00BF7026"/>
    <w:rsid w:val="00BF72F1"/>
    <w:rsid w:val="00BF737F"/>
    <w:rsid w:val="00BF7570"/>
    <w:rsid w:val="00C001AB"/>
    <w:rsid w:val="00C00410"/>
    <w:rsid w:val="00C004C9"/>
    <w:rsid w:val="00C00F5A"/>
    <w:rsid w:val="00C011A3"/>
    <w:rsid w:val="00C012BB"/>
    <w:rsid w:val="00C014F8"/>
    <w:rsid w:val="00C01913"/>
    <w:rsid w:val="00C01936"/>
    <w:rsid w:val="00C0283A"/>
    <w:rsid w:val="00C03525"/>
    <w:rsid w:val="00C03881"/>
    <w:rsid w:val="00C03F58"/>
    <w:rsid w:val="00C047E6"/>
    <w:rsid w:val="00C0492A"/>
    <w:rsid w:val="00C056D0"/>
    <w:rsid w:val="00C057E3"/>
    <w:rsid w:val="00C057EE"/>
    <w:rsid w:val="00C06072"/>
    <w:rsid w:val="00C063C8"/>
    <w:rsid w:val="00C06560"/>
    <w:rsid w:val="00C06DBE"/>
    <w:rsid w:val="00C07032"/>
    <w:rsid w:val="00C07612"/>
    <w:rsid w:val="00C07CA6"/>
    <w:rsid w:val="00C07D86"/>
    <w:rsid w:val="00C102E1"/>
    <w:rsid w:val="00C10366"/>
    <w:rsid w:val="00C10DB6"/>
    <w:rsid w:val="00C10E11"/>
    <w:rsid w:val="00C10EFF"/>
    <w:rsid w:val="00C10F7B"/>
    <w:rsid w:val="00C117C8"/>
    <w:rsid w:val="00C11A20"/>
    <w:rsid w:val="00C11ADB"/>
    <w:rsid w:val="00C11ED7"/>
    <w:rsid w:val="00C1219D"/>
    <w:rsid w:val="00C1229D"/>
    <w:rsid w:val="00C123A1"/>
    <w:rsid w:val="00C12E58"/>
    <w:rsid w:val="00C12FD0"/>
    <w:rsid w:val="00C133E8"/>
    <w:rsid w:val="00C14428"/>
    <w:rsid w:val="00C146AE"/>
    <w:rsid w:val="00C1512D"/>
    <w:rsid w:val="00C15E33"/>
    <w:rsid w:val="00C160BE"/>
    <w:rsid w:val="00C1637E"/>
    <w:rsid w:val="00C16A50"/>
    <w:rsid w:val="00C16EE6"/>
    <w:rsid w:val="00C17042"/>
    <w:rsid w:val="00C172FD"/>
    <w:rsid w:val="00C17304"/>
    <w:rsid w:val="00C1742E"/>
    <w:rsid w:val="00C174BB"/>
    <w:rsid w:val="00C17514"/>
    <w:rsid w:val="00C17CB6"/>
    <w:rsid w:val="00C17D9A"/>
    <w:rsid w:val="00C208FA"/>
    <w:rsid w:val="00C2092A"/>
    <w:rsid w:val="00C20A18"/>
    <w:rsid w:val="00C20CC5"/>
    <w:rsid w:val="00C21721"/>
    <w:rsid w:val="00C21B8F"/>
    <w:rsid w:val="00C21C67"/>
    <w:rsid w:val="00C21DB6"/>
    <w:rsid w:val="00C220E2"/>
    <w:rsid w:val="00C22606"/>
    <w:rsid w:val="00C22D82"/>
    <w:rsid w:val="00C22F8C"/>
    <w:rsid w:val="00C2374F"/>
    <w:rsid w:val="00C237BD"/>
    <w:rsid w:val="00C238A8"/>
    <w:rsid w:val="00C238C4"/>
    <w:rsid w:val="00C23D51"/>
    <w:rsid w:val="00C242E4"/>
    <w:rsid w:val="00C24873"/>
    <w:rsid w:val="00C24EC6"/>
    <w:rsid w:val="00C256DB"/>
    <w:rsid w:val="00C25A0E"/>
    <w:rsid w:val="00C25B06"/>
    <w:rsid w:val="00C25B72"/>
    <w:rsid w:val="00C2607E"/>
    <w:rsid w:val="00C26103"/>
    <w:rsid w:val="00C261F2"/>
    <w:rsid w:val="00C262A2"/>
    <w:rsid w:val="00C27FD9"/>
    <w:rsid w:val="00C30053"/>
    <w:rsid w:val="00C30160"/>
    <w:rsid w:val="00C3029E"/>
    <w:rsid w:val="00C30491"/>
    <w:rsid w:val="00C306E5"/>
    <w:rsid w:val="00C3081E"/>
    <w:rsid w:val="00C31031"/>
    <w:rsid w:val="00C310E0"/>
    <w:rsid w:val="00C314EC"/>
    <w:rsid w:val="00C3160E"/>
    <w:rsid w:val="00C31B84"/>
    <w:rsid w:val="00C328F2"/>
    <w:rsid w:val="00C33360"/>
    <w:rsid w:val="00C33653"/>
    <w:rsid w:val="00C33C81"/>
    <w:rsid w:val="00C33E23"/>
    <w:rsid w:val="00C340B1"/>
    <w:rsid w:val="00C34AAB"/>
    <w:rsid w:val="00C34C32"/>
    <w:rsid w:val="00C34D69"/>
    <w:rsid w:val="00C34F40"/>
    <w:rsid w:val="00C35292"/>
    <w:rsid w:val="00C3588D"/>
    <w:rsid w:val="00C35F03"/>
    <w:rsid w:val="00C35FFD"/>
    <w:rsid w:val="00C3668A"/>
    <w:rsid w:val="00C36692"/>
    <w:rsid w:val="00C36860"/>
    <w:rsid w:val="00C369EB"/>
    <w:rsid w:val="00C37CA8"/>
    <w:rsid w:val="00C4053D"/>
    <w:rsid w:val="00C405A9"/>
    <w:rsid w:val="00C40734"/>
    <w:rsid w:val="00C40CAA"/>
    <w:rsid w:val="00C40D99"/>
    <w:rsid w:val="00C40EA0"/>
    <w:rsid w:val="00C410A8"/>
    <w:rsid w:val="00C41105"/>
    <w:rsid w:val="00C4172D"/>
    <w:rsid w:val="00C4185F"/>
    <w:rsid w:val="00C41A20"/>
    <w:rsid w:val="00C41BCB"/>
    <w:rsid w:val="00C41F23"/>
    <w:rsid w:val="00C42158"/>
    <w:rsid w:val="00C42180"/>
    <w:rsid w:val="00C42BA0"/>
    <w:rsid w:val="00C42E43"/>
    <w:rsid w:val="00C43092"/>
    <w:rsid w:val="00C43197"/>
    <w:rsid w:val="00C4335E"/>
    <w:rsid w:val="00C43911"/>
    <w:rsid w:val="00C43DEB"/>
    <w:rsid w:val="00C442D5"/>
    <w:rsid w:val="00C44BA0"/>
    <w:rsid w:val="00C44E0D"/>
    <w:rsid w:val="00C45285"/>
    <w:rsid w:val="00C45887"/>
    <w:rsid w:val="00C45B56"/>
    <w:rsid w:val="00C45D7D"/>
    <w:rsid w:val="00C46100"/>
    <w:rsid w:val="00C4619D"/>
    <w:rsid w:val="00C4635B"/>
    <w:rsid w:val="00C46645"/>
    <w:rsid w:val="00C47316"/>
    <w:rsid w:val="00C47878"/>
    <w:rsid w:val="00C47AB7"/>
    <w:rsid w:val="00C50547"/>
    <w:rsid w:val="00C50662"/>
    <w:rsid w:val="00C507A3"/>
    <w:rsid w:val="00C50F52"/>
    <w:rsid w:val="00C51317"/>
    <w:rsid w:val="00C51DD9"/>
    <w:rsid w:val="00C51F0E"/>
    <w:rsid w:val="00C5256C"/>
    <w:rsid w:val="00C52D78"/>
    <w:rsid w:val="00C52F90"/>
    <w:rsid w:val="00C53693"/>
    <w:rsid w:val="00C53708"/>
    <w:rsid w:val="00C53754"/>
    <w:rsid w:val="00C5427A"/>
    <w:rsid w:val="00C54A8C"/>
    <w:rsid w:val="00C54E3C"/>
    <w:rsid w:val="00C54F91"/>
    <w:rsid w:val="00C5502B"/>
    <w:rsid w:val="00C55A40"/>
    <w:rsid w:val="00C55BF9"/>
    <w:rsid w:val="00C56338"/>
    <w:rsid w:val="00C5634E"/>
    <w:rsid w:val="00C577E0"/>
    <w:rsid w:val="00C60B91"/>
    <w:rsid w:val="00C60D39"/>
    <w:rsid w:val="00C60F9C"/>
    <w:rsid w:val="00C612EA"/>
    <w:rsid w:val="00C6208B"/>
    <w:rsid w:val="00C620CE"/>
    <w:rsid w:val="00C63122"/>
    <w:rsid w:val="00C63429"/>
    <w:rsid w:val="00C63476"/>
    <w:rsid w:val="00C63504"/>
    <w:rsid w:val="00C63A84"/>
    <w:rsid w:val="00C65527"/>
    <w:rsid w:val="00C656C1"/>
    <w:rsid w:val="00C65AD3"/>
    <w:rsid w:val="00C65BC6"/>
    <w:rsid w:val="00C66A85"/>
    <w:rsid w:val="00C6703B"/>
    <w:rsid w:val="00C67967"/>
    <w:rsid w:val="00C7001A"/>
    <w:rsid w:val="00C7013E"/>
    <w:rsid w:val="00C70231"/>
    <w:rsid w:val="00C7059E"/>
    <w:rsid w:val="00C705BE"/>
    <w:rsid w:val="00C706CE"/>
    <w:rsid w:val="00C70CE3"/>
    <w:rsid w:val="00C70D29"/>
    <w:rsid w:val="00C7121E"/>
    <w:rsid w:val="00C7185E"/>
    <w:rsid w:val="00C7191D"/>
    <w:rsid w:val="00C71DC9"/>
    <w:rsid w:val="00C71E16"/>
    <w:rsid w:val="00C71F51"/>
    <w:rsid w:val="00C72DAB"/>
    <w:rsid w:val="00C72E5F"/>
    <w:rsid w:val="00C73085"/>
    <w:rsid w:val="00C73091"/>
    <w:rsid w:val="00C7317D"/>
    <w:rsid w:val="00C733FA"/>
    <w:rsid w:val="00C73839"/>
    <w:rsid w:val="00C73CD5"/>
    <w:rsid w:val="00C7441E"/>
    <w:rsid w:val="00C74A41"/>
    <w:rsid w:val="00C758AF"/>
    <w:rsid w:val="00C764A1"/>
    <w:rsid w:val="00C76570"/>
    <w:rsid w:val="00C767E7"/>
    <w:rsid w:val="00C76BC6"/>
    <w:rsid w:val="00C76DF6"/>
    <w:rsid w:val="00C7710D"/>
    <w:rsid w:val="00C77219"/>
    <w:rsid w:val="00C775BA"/>
    <w:rsid w:val="00C77884"/>
    <w:rsid w:val="00C80051"/>
    <w:rsid w:val="00C803B3"/>
    <w:rsid w:val="00C80AC2"/>
    <w:rsid w:val="00C80D93"/>
    <w:rsid w:val="00C812CE"/>
    <w:rsid w:val="00C8173B"/>
    <w:rsid w:val="00C8183C"/>
    <w:rsid w:val="00C818B2"/>
    <w:rsid w:val="00C81F49"/>
    <w:rsid w:val="00C81F95"/>
    <w:rsid w:val="00C8231B"/>
    <w:rsid w:val="00C825C8"/>
    <w:rsid w:val="00C82998"/>
    <w:rsid w:val="00C82A39"/>
    <w:rsid w:val="00C83691"/>
    <w:rsid w:val="00C84397"/>
    <w:rsid w:val="00C84506"/>
    <w:rsid w:val="00C845E4"/>
    <w:rsid w:val="00C84821"/>
    <w:rsid w:val="00C84DC8"/>
    <w:rsid w:val="00C84F3F"/>
    <w:rsid w:val="00C84F73"/>
    <w:rsid w:val="00C85761"/>
    <w:rsid w:val="00C858D6"/>
    <w:rsid w:val="00C85A47"/>
    <w:rsid w:val="00C85B7D"/>
    <w:rsid w:val="00C85FBC"/>
    <w:rsid w:val="00C86177"/>
    <w:rsid w:val="00C861C5"/>
    <w:rsid w:val="00C86A49"/>
    <w:rsid w:val="00C86DE8"/>
    <w:rsid w:val="00C87B9B"/>
    <w:rsid w:val="00C87FEF"/>
    <w:rsid w:val="00C90366"/>
    <w:rsid w:val="00C906F4"/>
    <w:rsid w:val="00C9103E"/>
    <w:rsid w:val="00C91AD9"/>
    <w:rsid w:val="00C9258A"/>
    <w:rsid w:val="00C9279B"/>
    <w:rsid w:val="00C9290D"/>
    <w:rsid w:val="00C92C07"/>
    <w:rsid w:val="00C92CD0"/>
    <w:rsid w:val="00C934AD"/>
    <w:rsid w:val="00C93A80"/>
    <w:rsid w:val="00C93A96"/>
    <w:rsid w:val="00C93CAA"/>
    <w:rsid w:val="00C94384"/>
    <w:rsid w:val="00C945CF"/>
    <w:rsid w:val="00C949DA"/>
    <w:rsid w:val="00C9541E"/>
    <w:rsid w:val="00C95BF5"/>
    <w:rsid w:val="00C95F75"/>
    <w:rsid w:val="00C95FBE"/>
    <w:rsid w:val="00C96007"/>
    <w:rsid w:val="00C96307"/>
    <w:rsid w:val="00C96375"/>
    <w:rsid w:val="00C97C41"/>
    <w:rsid w:val="00CA0197"/>
    <w:rsid w:val="00CA0386"/>
    <w:rsid w:val="00CA06A4"/>
    <w:rsid w:val="00CA0D26"/>
    <w:rsid w:val="00CA1791"/>
    <w:rsid w:val="00CA1841"/>
    <w:rsid w:val="00CA22D5"/>
    <w:rsid w:val="00CA23E3"/>
    <w:rsid w:val="00CA2546"/>
    <w:rsid w:val="00CA2560"/>
    <w:rsid w:val="00CA29C9"/>
    <w:rsid w:val="00CA2A87"/>
    <w:rsid w:val="00CA376A"/>
    <w:rsid w:val="00CA37EE"/>
    <w:rsid w:val="00CA391F"/>
    <w:rsid w:val="00CA3CCE"/>
    <w:rsid w:val="00CA5528"/>
    <w:rsid w:val="00CA5729"/>
    <w:rsid w:val="00CA5846"/>
    <w:rsid w:val="00CA6103"/>
    <w:rsid w:val="00CA620B"/>
    <w:rsid w:val="00CA6694"/>
    <w:rsid w:val="00CA6C2C"/>
    <w:rsid w:val="00CA708E"/>
    <w:rsid w:val="00CA71F7"/>
    <w:rsid w:val="00CA76CA"/>
    <w:rsid w:val="00CB010E"/>
    <w:rsid w:val="00CB02DF"/>
    <w:rsid w:val="00CB0554"/>
    <w:rsid w:val="00CB0808"/>
    <w:rsid w:val="00CB1354"/>
    <w:rsid w:val="00CB160E"/>
    <w:rsid w:val="00CB181C"/>
    <w:rsid w:val="00CB1B5F"/>
    <w:rsid w:val="00CB225C"/>
    <w:rsid w:val="00CB25CA"/>
    <w:rsid w:val="00CB2922"/>
    <w:rsid w:val="00CB2A8D"/>
    <w:rsid w:val="00CB323D"/>
    <w:rsid w:val="00CB36F1"/>
    <w:rsid w:val="00CB3BD9"/>
    <w:rsid w:val="00CB41E2"/>
    <w:rsid w:val="00CB4558"/>
    <w:rsid w:val="00CB4C13"/>
    <w:rsid w:val="00CB4E46"/>
    <w:rsid w:val="00CB5002"/>
    <w:rsid w:val="00CB5339"/>
    <w:rsid w:val="00CB5700"/>
    <w:rsid w:val="00CB67BE"/>
    <w:rsid w:val="00CB6CA0"/>
    <w:rsid w:val="00CB6DF8"/>
    <w:rsid w:val="00CB7013"/>
    <w:rsid w:val="00CB705D"/>
    <w:rsid w:val="00CB7117"/>
    <w:rsid w:val="00CC0177"/>
    <w:rsid w:val="00CC0545"/>
    <w:rsid w:val="00CC1238"/>
    <w:rsid w:val="00CC146B"/>
    <w:rsid w:val="00CC203A"/>
    <w:rsid w:val="00CC23C4"/>
    <w:rsid w:val="00CC2BF2"/>
    <w:rsid w:val="00CC3A6C"/>
    <w:rsid w:val="00CC3D66"/>
    <w:rsid w:val="00CC3F3B"/>
    <w:rsid w:val="00CC4CD0"/>
    <w:rsid w:val="00CC4DF6"/>
    <w:rsid w:val="00CC4EDD"/>
    <w:rsid w:val="00CC4F55"/>
    <w:rsid w:val="00CC57C3"/>
    <w:rsid w:val="00CC58B4"/>
    <w:rsid w:val="00CC6104"/>
    <w:rsid w:val="00CC630A"/>
    <w:rsid w:val="00CC6B8E"/>
    <w:rsid w:val="00CC7CB5"/>
    <w:rsid w:val="00CD014C"/>
    <w:rsid w:val="00CD0464"/>
    <w:rsid w:val="00CD06AA"/>
    <w:rsid w:val="00CD07F9"/>
    <w:rsid w:val="00CD0F9F"/>
    <w:rsid w:val="00CD15B0"/>
    <w:rsid w:val="00CD16B4"/>
    <w:rsid w:val="00CD1AEF"/>
    <w:rsid w:val="00CD1F35"/>
    <w:rsid w:val="00CD232A"/>
    <w:rsid w:val="00CD2392"/>
    <w:rsid w:val="00CD24A7"/>
    <w:rsid w:val="00CD2771"/>
    <w:rsid w:val="00CD2A82"/>
    <w:rsid w:val="00CD2BE5"/>
    <w:rsid w:val="00CD2D24"/>
    <w:rsid w:val="00CD2EA7"/>
    <w:rsid w:val="00CD33DA"/>
    <w:rsid w:val="00CD3512"/>
    <w:rsid w:val="00CD35B5"/>
    <w:rsid w:val="00CD37C6"/>
    <w:rsid w:val="00CD384F"/>
    <w:rsid w:val="00CD3998"/>
    <w:rsid w:val="00CD3A38"/>
    <w:rsid w:val="00CD3BDD"/>
    <w:rsid w:val="00CD3CBF"/>
    <w:rsid w:val="00CD46AD"/>
    <w:rsid w:val="00CD4D30"/>
    <w:rsid w:val="00CD5219"/>
    <w:rsid w:val="00CD5243"/>
    <w:rsid w:val="00CD5DC5"/>
    <w:rsid w:val="00CD6099"/>
    <w:rsid w:val="00CD6116"/>
    <w:rsid w:val="00CD66C9"/>
    <w:rsid w:val="00CD69FE"/>
    <w:rsid w:val="00CD6F73"/>
    <w:rsid w:val="00CD77EA"/>
    <w:rsid w:val="00CD7A9C"/>
    <w:rsid w:val="00CE054C"/>
    <w:rsid w:val="00CE0622"/>
    <w:rsid w:val="00CE0979"/>
    <w:rsid w:val="00CE182B"/>
    <w:rsid w:val="00CE1BD3"/>
    <w:rsid w:val="00CE1FC2"/>
    <w:rsid w:val="00CE238E"/>
    <w:rsid w:val="00CE239F"/>
    <w:rsid w:val="00CE23BB"/>
    <w:rsid w:val="00CE2949"/>
    <w:rsid w:val="00CE2A9F"/>
    <w:rsid w:val="00CE2E20"/>
    <w:rsid w:val="00CE2F05"/>
    <w:rsid w:val="00CE2F4D"/>
    <w:rsid w:val="00CE3F18"/>
    <w:rsid w:val="00CE493F"/>
    <w:rsid w:val="00CE4A2F"/>
    <w:rsid w:val="00CE4EA3"/>
    <w:rsid w:val="00CE51CC"/>
    <w:rsid w:val="00CE52CB"/>
    <w:rsid w:val="00CE579D"/>
    <w:rsid w:val="00CE5B4D"/>
    <w:rsid w:val="00CE5EC4"/>
    <w:rsid w:val="00CE5F15"/>
    <w:rsid w:val="00CE6807"/>
    <w:rsid w:val="00CE69B9"/>
    <w:rsid w:val="00CE6B8F"/>
    <w:rsid w:val="00CE6F4C"/>
    <w:rsid w:val="00CE712C"/>
    <w:rsid w:val="00CE7351"/>
    <w:rsid w:val="00CE73AB"/>
    <w:rsid w:val="00CE78F0"/>
    <w:rsid w:val="00CE7C74"/>
    <w:rsid w:val="00CE7E20"/>
    <w:rsid w:val="00CE7E81"/>
    <w:rsid w:val="00CF046A"/>
    <w:rsid w:val="00CF0820"/>
    <w:rsid w:val="00CF08C5"/>
    <w:rsid w:val="00CF0BC2"/>
    <w:rsid w:val="00CF16E7"/>
    <w:rsid w:val="00CF1971"/>
    <w:rsid w:val="00CF299F"/>
    <w:rsid w:val="00CF3035"/>
    <w:rsid w:val="00CF311E"/>
    <w:rsid w:val="00CF326E"/>
    <w:rsid w:val="00CF3649"/>
    <w:rsid w:val="00CF39B9"/>
    <w:rsid w:val="00CF4123"/>
    <w:rsid w:val="00CF454D"/>
    <w:rsid w:val="00CF45E6"/>
    <w:rsid w:val="00CF4675"/>
    <w:rsid w:val="00CF4862"/>
    <w:rsid w:val="00CF4959"/>
    <w:rsid w:val="00CF4FA4"/>
    <w:rsid w:val="00CF5381"/>
    <w:rsid w:val="00CF5D5B"/>
    <w:rsid w:val="00CF5D8A"/>
    <w:rsid w:val="00CF6446"/>
    <w:rsid w:val="00CF6907"/>
    <w:rsid w:val="00CF6AAD"/>
    <w:rsid w:val="00CF6DFD"/>
    <w:rsid w:val="00CF6F2F"/>
    <w:rsid w:val="00CF6FAA"/>
    <w:rsid w:val="00CF6FEE"/>
    <w:rsid w:val="00CF7B15"/>
    <w:rsid w:val="00D00CEE"/>
    <w:rsid w:val="00D00D13"/>
    <w:rsid w:val="00D015BE"/>
    <w:rsid w:val="00D02CC8"/>
    <w:rsid w:val="00D030EF"/>
    <w:rsid w:val="00D03459"/>
    <w:rsid w:val="00D035B3"/>
    <w:rsid w:val="00D041E7"/>
    <w:rsid w:val="00D0453B"/>
    <w:rsid w:val="00D049B7"/>
    <w:rsid w:val="00D050F8"/>
    <w:rsid w:val="00D06105"/>
    <w:rsid w:val="00D06476"/>
    <w:rsid w:val="00D0680F"/>
    <w:rsid w:val="00D0695B"/>
    <w:rsid w:val="00D078C4"/>
    <w:rsid w:val="00D07F79"/>
    <w:rsid w:val="00D10536"/>
    <w:rsid w:val="00D10546"/>
    <w:rsid w:val="00D106D7"/>
    <w:rsid w:val="00D10C01"/>
    <w:rsid w:val="00D1134C"/>
    <w:rsid w:val="00D118F3"/>
    <w:rsid w:val="00D11D58"/>
    <w:rsid w:val="00D120CD"/>
    <w:rsid w:val="00D1211D"/>
    <w:rsid w:val="00D121FF"/>
    <w:rsid w:val="00D12A15"/>
    <w:rsid w:val="00D1343A"/>
    <w:rsid w:val="00D13960"/>
    <w:rsid w:val="00D1437A"/>
    <w:rsid w:val="00D14A13"/>
    <w:rsid w:val="00D14ACE"/>
    <w:rsid w:val="00D14C5B"/>
    <w:rsid w:val="00D15155"/>
    <w:rsid w:val="00D15752"/>
    <w:rsid w:val="00D158C8"/>
    <w:rsid w:val="00D158D5"/>
    <w:rsid w:val="00D15AA9"/>
    <w:rsid w:val="00D15B37"/>
    <w:rsid w:val="00D15F43"/>
    <w:rsid w:val="00D166B2"/>
    <w:rsid w:val="00D1684A"/>
    <w:rsid w:val="00D1735D"/>
    <w:rsid w:val="00D17E31"/>
    <w:rsid w:val="00D201D7"/>
    <w:rsid w:val="00D207CC"/>
    <w:rsid w:val="00D208D2"/>
    <w:rsid w:val="00D20EF2"/>
    <w:rsid w:val="00D20F19"/>
    <w:rsid w:val="00D20FDD"/>
    <w:rsid w:val="00D2101A"/>
    <w:rsid w:val="00D2114E"/>
    <w:rsid w:val="00D21E03"/>
    <w:rsid w:val="00D21E2C"/>
    <w:rsid w:val="00D21E38"/>
    <w:rsid w:val="00D22571"/>
    <w:rsid w:val="00D2263F"/>
    <w:rsid w:val="00D22692"/>
    <w:rsid w:val="00D22749"/>
    <w:rsid w:val="00D22B3E"/>
    <w:rsid w:val="00D22C97"/>
    <w:rsid w:val="00D2339B"/>
    <w:rsid w:val="00D23716"/>
    <w:rsid w:val="00D23854"/>
    <w:rsid w:val="00D2385E"/>
    <w:rsid w:val="00D23C33"/>
    <w:rsid w:val="00D240B4"/>
    <w:rsid w:val="00D242E1"/>
    <w:rsid w:val="00D24BC1"/>
    <w:rsid w:val="00D24E95"/>
    <w:rsid w:val="00D24EA1"/>
    <w:rsid w:val="00D24FF9"/>
    <w:rsid w:val="00D252D1"/>
    <w:rsid w:val="00D25799"/>
    <w:rsid w:val="00D259D8"/>
    <w:rsid w:val="00D262B8"/>
    <w:rsid w:val="00D26432"/>
    <w:rsid w:val="00D26461"/>
    <w:rsid w:val="00D266E9"/>
    <w:rsid w:val="00D26D2D"/>
    <w:rsid w:val="00D27079"/>
    <w:rsid w:val="00D27AE8"/>
    <w:rsid w:val="00D27CBD"/>
    <w:rsid w:val="00D311E3"/>
    <w:rsid w:val="00D3123A"/>
    <w:rsid w:val="00D3142B"/>
    <w:rsid w:val="00D314DF"/>
    <w:rsid w:val="00D3277E"/>
    <w:rsid w:val="00D32C78"/>
    <w:rsid w:val="00D32E87"/>
    <w:rsid w:val="00D335A2"/>
    <w:rsid w:val="00D3374A"/>
    <w:rsid w:val="00D33753"/>
    <w:rsid w:val="00D3436E"/>
    <w:rsid w:val="00D344AF"/>
    <w:rsid w:val="00D346CF"/>
    <w:rsid w:val="00D35144"/>
    <w:rsid w:val="00D35BD4"/>
    <w:rsid w:val="00D36355"/>
    <w:rsid w:val="00D36691"/>
    <w:rsid w:val="00D369CA"/>
    <w:rsid w:val="00D36CAB"/>
    <w:rsid w:val="00D37349"/>
    <w:rsid w:val="00D37677"/>
    <w:rsid w:val="00D37AC1"/>
    <w:rsid w:val="00D40705"/>
    <w:rsid w:val="00D40A38"/>
    <w:rsid w:val="00D40D06"/>
    <w:rsid w:val="00D4166E"/>
    <w:rsid w:val="00D41F21"/>
    <w:rsid w:val="00D4231A"/>
    <w:rsid w:val="00D429B5"/>
    <w:rsid w:val="00D43248"/>
    <w:rsid w:val="00D432EF"/>
    <w:rsid w:val="00D43795"/>
    <w:rsid w:val="00D442C2"/>
    <w:rsid w:val="00D45075"/>
    <w:rsid w:val="00D45673"/>
    <w:rsid w:val="00D45859"/>
    <w:rsid w:val="00D45AE9"/>
    <w:rsid w:val="00D45CEF"/>
    <w:rsid w:val="00D4666F"/>
    <w:rsid w:val="00D46A64"/>
    <w:rsid w:val="00D46BAF"/>
    <w:rsid w:val="00D46C1B"/>
    <w:rsid w:val="00D46EA7"/>
    <w:rsid w:val="00D472AE"/>
    <w:rsid w:val="00D47379"/>
    <w:rsid w:val="00D47C4D"/>
    <w:rsid w:val="00D50073"/>
    <w:rsid w:val="00D50B8A"/>
    <w:rsid w:val="00D5101D"/>
    <w:rsid w:val="00D51839"/>
    <w:rsid w:val="00D51BAA"/>
    <w:rsid w:val="00D52946"/>
    <w:rsid w:val="00D5298A"/>
    <w:rsid w:val="00D53396"/>
    <w:rsid w:val="00D53D62"/>
    <w:rsid w:val="00D54123"/>
    <w:rsid w:val="00D5458D"/>
    <w:rsid w:val="00D54BF2"/>
    <w:rsid w:val="00D55B19"/>
    <w:rsid w:val="00D55BBE"/>
    <w:rsid w:val="00D5704D"/>
    <w:rsid w:val="00D572B4"/>
    <w:rsid w:val="00D573AD"/>
    <w:rsid w:val="00D57914"/>
    <w:rsid w:val="00D57BF4"/>
    <w:rsid w:val="00D57CF3"/>
    <w:rsid w:val="00D60377"/>
    <w:rsid w:val="00D605C6"/>
    <w:rsid w:val="00D60814"/>
    <w:rsid w:val="00D60973"/>
    <w:rsid w:val="00D60BCA"/>
    <w:rsid w:val="00D60D2D"/>
    <w:rsid w:val="00D6129E"/>
    <w:rsid w:val="00D618C0"/>
    <w:rsid w:val="00D6246E"/>
    <w:rsid w:val="00D62924"/>
    <w:rsid w:val="00D629BF"/>
    <w:rsid w:val="00D62BDC"/>
    <w:rsid w:val="00D63E61"/>
    <w:rsid w:val="00D6448C"/>
    <w:rsid w:val="00D644A6"/>
    <w:rsid w:val="00D64AC8"/>
    <w:rsid w:val="00D64CDE"/>
    <w:rsid w:val="00D6531E"/>
    <w:rsid w:val="00D65C1E"/>
    <w:rsid w:val="00D65DF1"/>
    <w:rsid w:val="00D660D8"/>
    <w:rsid w:val="00D66BB9"/>
    <w:rsid w:val="00D66E5F"/>
    <w:rsid w:val="00D6751B"/>
    <w:rsid w:val="00D67578"/>
    <w:rsid w:val="00D676C9"/>
    <w:rsid w:val="00D67830"/>
    <w:rsid w:val="00D67920"/>
    <w:rsid w:val="00D679E1"/>
    <w:rsid w:val="00D70D05"/>
    <w:rsid w:val="00D70F9E"/>
    <w:rsid w:val="00D716EE"/>
    <w:rsid w:val="00D719D5"/>
    <w:rsid w:val="00D71BF0"/>
    <w:rsid w:val="00D71EE8"/>
    <w:rsid w:val="00D723A2"/>
    <w:rsid w:val="00D72510"/>
    <w:rsid w:val="00D727CD"/>
    <w:rsid w:val="00D72ABE"/>
    <w:rsid w:val="00D72EDD"/>
    <w:rsid w:val="00D7356C"/>
    <w:rsid w:val="00D73F2E"/>
    <w:rsid w:val="00D73F90"/>
    <w:rsid w:val="00D742A9"/>
    <w:rsid w:val="00D745D2"/>
    <w:rsid w:val="00D74C26"/>
    <w:rsid w:val="00D750C9"/>
    <w:rsid w:val="00D75306"/>
    <w:rsid w:val="00D7558C"/>
    <w:rsid w:val="00D75778"/>
    <w:rsid w:val="00D75916"/>
    <w:rsid w:val="00D75BC1"/>
    <w:rsid w:val="00D75D0E"/>
    <w:rsid w:val="00D764C1"/>
    <w:rsid w:val="00D76D0F"/>
    <w:rsid w:val="00D76DD9"/>
    <w:rsid w:val="00D76EB6"/>
    <w:rsid w:val="00D77504"/>
    <w:rsid w:val="00D77F5F"/>
    <w:rsid w:val="00D8015B"/>
    <w:rsid w:val="00D80374"/>
    <w:rsid w:val="00D806C9"/>
    <w:rsid w:val="00D80C1C"/>
    <w:rsid w:val="00D80C54"/>
    <w:rsid w:val="00D82616"/>
    <w:rsid w:val="00D82734"/>
    <w:rsid w:val="00D83A97"/>
    <w:rsid w:val="00D83D54"/>
    <w:rsid w:val="00D83ED2"/>
    <w:rsid w:val="00D84DB4"/>
    <w:rsid w:val="00D84DB5"/>
    <w:rsid w:val="00D84F1A"/>
    <w:rsid w:val="00D851C7"/>
    <w:rsid w:val="00D85332"/>
    <w:rsid w:val="00D85479"/>
    <w:rsid w:val="00D85553"/>
    <w:rsid w:val="00D85A28"/>
    <w:rsid w:val="00D85E7E"/>
    <w:rsid w:val="00D85F99"/>
    <w:rsid w:val="00D86158"/>
    <w:rsid w:val="00D861FB"/>
    <w:rsid w:val="00D86343"/>
    <w:rsid w:val="00D86E42"/>
    <w:rsid w:val="00D86EA1"/>
    <w:rsid w:val="00D86EF3"/>
    <w:rsid w:val="00D86FFC"/>
    <w:rsid w:val="00D8730A"/>
    <w:rsid w:val="00D8731C"/>
    <w:rsid w:val="00D873B0"/>
    <w:rsid w:val="00D875C8"/>
    <w:rsid w:val="00D876C6"/>
    <w:rsid w:val="00D87C0D"/>
    <w:rsid w:val="00D9039F"/>
    <w:rsid w:val="00D90C42"/>
    <w:rsid w:val="00D90E7F"/>
    <w:rsid w:val="00D9146A"/>
    <w:rsid w:val="00D91A3B"/>
    <w:rsid w:val="00D91E02"/>
    <w:rsid w:val="00D9209E"/>
    <w:rsid w:val="00D92119"/>
    <w:rsid w:val="00D92AA0"/>
    <w:rsid w:val="00D92E51"/>
    <w:rsid w:val="00D940A3"/>
    <w:rsid w:val="00D94137"/>
    <w:rsid w:val="00D944AC"/>
    <w:rsid w:val="00D94807"/>
    <w:rsid w:val="00D948A0"/>
    <w:rsid w:val="00D94B43"/>
    <w:rsid w:val="00D94C51"/>
    <w:rsid w:val="00D94D97"/>
    <w:rsid w:val="00D94DC8"/>
    <w:rsid w:val="00D95622"/>
    <w:rsid w:val="00D95806"/>
    <w:rsid w:val="00D95933"/>
    <w:rsid w:val="00D97075"/>
    <w:rsid w:val="00D973A0"/>
    <w:rsid w:val="00D97812"/>
    <w:rsid w:val="00DA0238"/>
    <w:rsid w:val="00DA0743"/>
    <w:rsid w:val="00DA0BF0"/>
    <w:rsid w:val="00DA126E"/>
    <w:rsid w:val="00DA13BF"/>
    <w:rsid w:val="00DA14E3"/>
    <w:rsid w:val="00DA1C9E"/>
    <w:rsid w:val="00DA1E84"/>
    <w:rsid w:val="00DA281B"/>
    <w:rsid w:val="00DA2A81"/>
    <w:rsid w:val="00DA3136"/>
    <w:rsid w:val="00DA343C"/>
    <w:rsid w:val="00DA4476"/>
    <w:rsid w:val="00DA4E56"/>
    <w:rsid w:val="00DA4F4A"/>
    <w:rsid w:val="00DA6008"/>
    <w:rsid w:val="00DA62B9"/>
    <w:rsid w:val="00DA67D5"/>
    <w:rsid w:val="00DA680C"/>
    <w:rsid w:val="00DA6E7F"/>
    <w:rsid w:val="00DA7403"/>
    <w:rsid w:val="00DA742C"/>
    <w:rsid w:val="00DA7B15"/>
    <w:rsid w:val="00DA7BED"/>
    <w:rsid w:val="00DB00C5"/>
    <w:rsid w:val="00DB01CF"/>
    <w:rsid w:val="00DB0BD1"/>
    <w:rsid w:val="00DB10CB"/>
    <w:rsid w:val="00DB2305"/>
    <w:rsid w:val="00DB24E7"/>
    <w:rsid w:val="00DB2E9C"/>
    <w:rsid w:val="00DB3089"/>
    <w:rsid w:val="00DB309F"/>
    <w:rsid w:val="00DB35E6"/>
    <w:rsid w:val="00DB3746"/>
    <w:rsid w:val="00DB3799"/>
    <w:rsid w:val="00DB384E"/>
    <w:rsid w:val="00DB3BB4"/>
    <w:rsid w:val="00DB3F00"/>
    <w:rsid w:val="00DB4156"/>
    <w:rsid w:val="00DB44A9"/>
    <w:rsid w:val="00DB4577"/>
    <w:rsid w:val="00DB4B14"/>
    <w:rsid w:val="00DB661B"/>
    <w:rsid w:val="00DB6CEA"/>
    <w:rsid w:val="00DB6D4A"/>
    <w:rsid w:val="00DC0B77"/>
    <w:rsid w:val="00DC0C98"/>
    <w:rsid w:val="00DC0E5B"/>
    <w:rsid w:val="00DC15C7"/>
    <w:rsid w:val="00DC1D76"/>
    <w:rsid w:val="00DC25AF"/>
    <w:rsid w:val="00DC28B5"/>
    <w:rsid w:val="00DC2DD5"/>
    <w:rsid w:val="00DC2DF9"/>
    <w:rsid w:val="00DC30EE"/>
    <w:rsid w:val="00DC3C66"/>
    <w:rsid w:val="00DC42A4"/>
    <w:rsid w:val="00DC44AE"/>
    <w:rsid w:val="00DC47C6"/>
    <w:rsid w:val="00DC4850"/>
    <w:rsid w:val="00DC4F3E"/>
    <w:rsid w:val="00DC525C"/>
    <w:rsid w:val="00DC59BE"/>
    <w:rsid w:val="00DC5AD7"/>
    <w:rsid w:val="00DC5C75"/>
    <w:rsid w:val="00DC5E4C"/>
    <w:rsid w:val="00DC6002"/>
    <w:rsid w:val="00DC6647"/>
    <w:rsid w:val="00DC666A"/>
    <w:rsid w:val="00DC6816"/>
    <w:rsid w:val="00DC6CC5"/>
    <w:rsid w:val="00DC6CF0"/>
    <w:rsid w:val="00DC6D1C"/>
    <w:rsid w:val="00DC6DEC"/>
    <w:rsid w:val="00DC6F76"/>
    <w:rsid w:val="00DC739A"/>
    <w:rsid w:val="00DC7442"/>
    <w:rsid w:val="00DC753A"/>
    <w:rsid w:val="00DC7874"/>
    <w:rsid w:val="00DC7920"/>
    <w:rsid w:val="00DC7C3B"/>
    <w:rsid w:val="00DC7EDA"/>
    <w:rsid w:val="00DD001A"/>
    <w:rsid w:val="00DD0ABF"/>
    <w:rsid w:val="00DD1197"/>
    <w:rsid w:val="00DD1965"/>
    <w:rsid w:val="00DD1FCD"/>
    <w:rsid w:val="00DD2CA7"/>
    <w:rsid w:val="00DD2F2B"/>
    <w:rsid w:val="00DD3582"/>
    <w:rsid w:val="00DD36A2"/>
    <w:rsid w:val="00DD380C"/>
    <w:rsid w:val="00DD3985"/>
    <w:rsid w:val="00DD3ACA"/>
    <w:rsid w:val="00DD3E17"/>
    <w:rsid w:val="00DD402D"/>
    <w:rsid w:val="00DD467D"/>
    <w:rsid w:val="00DD4D4B"/>
    <w:rsid w:val="00DD4FCC"/>
    <w:rsid w:val="00DD5194"/>
    <w:rsid w:val="00DD5303"/>
    <w:rsid w:val="00DD53C2"/>
    <w:rsid w:val="00DD549F"/>
    <w:rsid w:val="00DD67BA"/>
    <w:rsid w:val="00DD6893"/>
    <w:rsid w:val="00DD6C43"/>
    <w:rsid w:val="00DD6CE5"/>
    <w:rsid w:val="00DD6FB8"/>
    <w:rsid w:val="00DD749D"/>
    <w:rsid w:val="00DE0170"/>
    <w:rsid w:val="00DE0431"/>
    <w:rsid w:val="00DE0489"/>
    <w:rsid w:val="00DE0C6A"/>
    <w:rsid w:val="00DE0FC5"/>
    <w:rsid w:val="00DE130E"/>
    <w:rsid w:val="00DE193A"/>
    <w:rsid w:val="00DE255D"/>
    <w:rsid w:val="00DE2823"/>
    <w:rsid w:val="00DE2F03"/>
    <w:rsid w:val="00DE32E0"/>
    <w:rsid w:val="00DE3510"/>
    <w:rsid w:val="00DE3568"/>
    <w:rsid w:val="00DE36E4"/>
    <w:rsid w:val="00DE3FB5"/>
    <w:rsid w:val="00DE4A69"/>
    <w:rsid w:val="00DE56FC"/>
    <w:rsid w:val="00DE5C0C"/>
    <w:rsid w:val="00DE5C9C"/>
    <w:rsid w:val="00DE5FF9"/>
    <w:rsid w:val="00DE63E8"/>
    <w:rsid w:val="00DE6419"/>
    <w:rsid w:val="00DE69DF"/>
    <w:rsid w:val="00DE6AFE"/>
    <w:rsid w:val="00DE6E41"/>
    <w:rsid w:val="00DE71B6"/>
    <w:rsid w:val="00DE7322"/>
    <w:rsid w:val="00DE7702"/>
    <w:rsid w:val="00DE789D"/>
    <w:rsid w:val="00DF028B"/>
    <w:rsid w:val="00DF03EF"/>
    <w:rsid w:val="00DF05FB"/>
    <w:rsid w:val="00DF072D"/>
    <w:rsid w:val="00DF08C0"/>
    <w:rsid w:val="00DF098A"/>
    <w:rsid w:val="00DF0BED"/>
    <w:rsid w:val="00DF0E7C"/>
    <w:rsid w:val="00DF1100"/>
    <w:rsid w:val="00DF127C"/>
    <w:rsid w:val="00DF131B"/>
    <w:rsid w:val="00DF1489"/>
    <w:rsid w:val="00DF18BE"/>
    <w:rsid w:val="00DF18EF"/>
    <w:rsid w:val="00DF1A32"/>
    <w:rsid w:val="00DF1B6D"/>
    <w:rsid w:val="00DF2176"/>
    <w:rsid w:val="00DF24D5"/>
    <w:rsid w:val="00DF275F"/>
    <w:rsid w:val="00DF2F3D"/>
    <w:rsid w:val="00DF31D6"/>
    <w:rsid w:val="00DF3958"/>
    <w:rsid w:val="00DF3F25"/>
    <w:rsid w:val="00DF41F0"/>
    <w:rsid w:val="00DF4334"/>
    <w:rsid w:val="00DF49B8"/>
    <w:rsid w:val="00DF4AD2"/>
    <w:rsid w:val="00DF4BE2"/>
    <w:rsid w:val="00DF4EA5"/>
    <w:rsid w:val="00DF542B"/>
    <w:rsid w:val="00DF58B4"/>
    <w:rsid w:val="00DF59E9"/>
    <w:rsid w:val="00DF5B78"/>
    <w:rsid w:val="00DF5CF7"/>
    <w:rsid w:val="00DF60B8"/>
    <w:rsid w:val="00DF6452"/>
    <w:rsid w:val="00DF6FF2"/>
    <w:rsid w:val="00DF739A"/>
    <w:rsid w:val="00DF73AB"/>
    <w:rsid w:val="00DF74E0"/>
    <w:rsid w:val="00DF75F9"/>
    <w:rsid w:val="00DF790D"/>
    <w:rsid w:val="00DF7C97"/>
    <w:rsid w:val="00DF7F25"/>
    <w:rsid w:val="00E00361"/>
    <w:rsid w:val="00E006A8"/>
    <w:rsid w:val="00E0098F"/>
    <w:rsid w:val="00E00A8B"/>
    <w:rsid w:val="00E00C37"/>
    <w:rsid w:val="00E01BD0"/>
    <w:rsid w:val="00E02476"/>
    <w:rsid w:val="00E0276B"/>
    <w:rsid w:val="00E02C1E"/>
    <w:rsid w:val="00E036C9"/>
    <w:rsid w:val="00E0380A"/>
    <w:rsid w:val="00E0391F"/>
    <w:rsid w:val="00E03AF5"/>
    <w:rsid w:val="00E0404F"/>
    <w:rsid w:val="00E047A0"/>
    <w:rsid w:val="00E047DD"/>
    <w:rsid w:val="00E04C92"/>
    <w:rsid w:val="00E054E9"/>
    <w:rsid w:val="00E05E3F"/>
    <w:rsid w:val="00E05F74"/>
    <w:rsid w:val="00E0634F"/>
    <w:rsid w:val="00E0638C"/>
    <w:rsid w:val="00E06D28"/>
    <w:rsid w:val="00E072C8"/>
    <w:rsid w:val="00E07494"/>
    <w:rsid w:val="00E0769E"/>
    <w:rsid w:val="00E079E1"/>
    <w:rsid w:val="00E07E3C"/>
    <w:rsid w:val="00E10396"/>
    <w:rsid w:val="00E11141"/>
    <w:rsid w:val="00E11175"/>
    <w:rsid w:val="00E111DE"/>
    <w:rsid w:val="00E1129C"/>
    <w:rsid w:val="00E112D7"/>
    <w:rsid w:val="00E11361"/>
    <w:rsid w:val="00E11A2C"/>
    <w:rsid w:val="00E120CC"/>
    <w:rsid w:val="00E131AB"/>
    <w:rsid w:val="00E1336B"/>
    <w:rsid w:val="00E13538"/>
    <w:rsid w:val="00E1368C"/>
    <w:rsid w:val="00E13C4C"/>
    <w:rsid w:val="00E13F6B"/>
    <w:rsid w:val="00E1429E"/>
    <w:rsid w:val="00E143F2"/>
    <w:rsid w:val="00E14401"/>
    <w:rsid w:val="00E15208"/>
    <w:rsid w:val="00E1545F"/>
    <w:rsid w:val="00E159C5"/>
    <w:rsid w:val="00E15BF1"/>
    <w:rsid w:val="00E16569"/>
    <w:rsid w:val="00E1662F"/>
    <w:rsid w:val="00E1734A"/>
    <w:rsid w:val="00E1735B"/>
    <w:rsid w:val="00E174FD"/>
    <w:rsid w:val="00E1776D"/>
    <w:rsid w:val="00E17B2F"/>
    <w:rsid w:val="00E17E95"/>
    <w:rsid w:val="00E2018F"/>
    <w:rsid w:val="00E20430"/>
    <w:rsid w:val="00E20DCD"/>
    <w:rsid w:val="00E21095"/>
    <w:rsid w:val="00E2122A"/>
    <w:rsid w:val="00E21458"/>
    <w:rsid w:val="00E21465"/>
    <w:rsid w:val="00E22702"/>
    <w:rsid w:val="00E22E23"/>
    <w:rsid w:val="00E2351A"/>
    <w:rsid w:val="00E23915"/>
    <w:rsid w:val="00E23CF4"/>
    <w:rsid w:val="00E242B0"/>
    <w:rsid w:val="00E24308"/>
    <w:rsid w:val="00E24525"/>
    <w:rsid w:val="00E2459C"/>
    <w:rsid w:val="00E24E12"/>
    <w:rsid w:val="00E2506B"/>
    <w:rsid w:val="00E251B0"/>
    <w:rsid w:val="00E255CA"/>
    <w:rsid w:val="00E25ABA"/>
    <w:rsid w:val="00E25C54"/>
    <w:rsid w:val="00E26326"/>
    <w:rsid w:val="00E265EB"/>
    <w:rsid w:val="00E26AA4"/>
    <w:rsid w:val="00E26DC2"/>
    <w:rsid w:val="00E26EA7"/>
    <w:rsid w:val="00E27487"/>
    <w:rsid w:val="00E276C7"/>
    <w:rsid w:val="00E279D8"/>
    <w:rsid w:val="00E27ACE"/>
    <w:rsid w:val="00E313BC"/>
    <w:rsid w:val="00E31448"/>
    <w:rsid w:val="00E31EEB"/>
    <w:rsid w:val="00E31FA1"/>
    <w:rsid w:val="00E321BC"/>
    <w:rsid w:val="00E32B2E"/>
    <w:rsid w:val="00E32BB0"/>
    <w:rsid w:val="00E32D82"/>
    <w:rsid w:val="00E3351E"/>
    <w:rsid w:val="00E33916"/>
    <w:rsid w:val="00E33BD8"/>
    <w:rsid w:val="00E33CCC"/>
    <w:rsid w:val="00E33D20"/>
    <w:rsid w:val="00E34A13"/>
    <w:rsid w:val="00E34AD4"/>
    <w:rsid w:val="00E35A3B"/>
    <w:rsid w:val="00E35F1E"/>
    <w:rsid w:val="00E363B4"/>
    <w:rsid w:val="00E363D2"/>
    <w:rsid w:val="00E36544"/>
    <w:rsid w:val="00E36926"/>
    <w:rsid w:val="00E36E65"/>
    <w:rsid w:val="00E36F37"/>
    <w:rsid w:val="00E37A20"/>
    <w:rsid w:val="00E37D8C"/>
    <w:rsid w:val="00E40553"/>
    <w:rsid w:val="00E4093B"/>
    <w:rsid w:val="00E40958"/>
    <w:rsid w:val="00E40967"/>
    <w:rsid w:val="00E40B48"/>
    <w:rsid w:val="00E40CC4"/>
    <w:rsid w:val="00E40CFC"/>
    <w:rsid w:val="00E41444"/>
    <w:rsid w:val="00E417F8"/>
    <w:rsid w:val="00E4202B"/>
    <w:rsid w:val="00E421EA"/>
    <w:rsid w:val="00E42558"/>
    <w:rsid w:val="00E42635"/>
    <w:rsid w:val="00E42AAA"/>
    <w:rsid w:val="00E433C1"/>
    <w:rsid w:val="00E43AF6"/>
    <w:rsid w:val="00E43B37"/>
    <w:rsid w:val="00E440BE"/>
    <w:rsid w:val="00E4451F"/>
    <w:rsid w:val="00E44774"/>
    <w:rsid w:val="00E44D6E"/>
    <w:rsid w:val="00E45046"/>
    <w:rsid w:val="00E4583B"/>
    <w:rsid w:val="00E45D93"/>
    <w:rsid w:val="00E45DC8"/>
    <w:rsid w:val="00E45F2F"/>
    <w:rsid w:val="00E45F81"/>
    <w:rsid w:val="00E46094"/>
    <w:rsid w:val="00E460F5"/>
    <w:rsid w:val="00E4617F"/>
    <w:rsid w:val="00E46195"/>
    <w:rsid w:val="00E463F0"/>
    <w:rsid w:val="00E465BC"/>
    <w:rsid w:val="00E47547"/>
    <w:rsid w:val="00E50B50"/>
    <w:rsid w:val="00E50F4B"/>
    <w:rsid w:val="00E512DB"/>
    <w:rsid w:val="00E523C3"/>
    <w:rsid w:val="00E52619"/>
    <w:rsid w:val="00E53378"/>
    <w:rsid w:val="00E53541"/>
    <w:rsid w:val="00E53CEA"/>
    <w:rsid w:val="00E5499B"/>
    <w:rsid w:val="00E54AED"/>
    <w:rsid w:val="00E54E00"/>
    <w:rsid w:val="00E555AC"/>
    <w:rsid w:val="00E5561F"/>
    <w:rsid w:val="00E5566C"/>
    <w:rsid w:val="00E557EB"/>
    <w:rsid w:val="00E55AC2"/>
    <w:rsid w:val="00E55BD6"/>
    <w:rsid w:val="00E56881"/>
    <w:rsid w:val="00E5711E"/>
    <w:rsid w:val="00E5724D"/>
    <w:rsid w:val="00E57A77"/>
    <w:rsid w:val="00E57BEA"/>
    <w:rsid w:val="00E60248"/>
    <w:rsid w:val="00E604E8"/>
    <w:rsid w:val="00E60CC3"/>
    <w:rsid w:val="00E615C2"/>
    <w:rsid w:val="00E617A9"/>
    <w:rsid w:val="00E62CF9"/>
    <w:rsid w:val="00E633E3"/>
    <w:rsid w:val="00E63491"/>
    <w:rsid w:val="00E63569"/>
    <w:rsid w:val="00E6384D"/>
    <w:rsid w:val="00E63AFB"/>
    <w:rsid w:val="00E63D34"/>
    <w:rsid w:val="00E63ED1"/>
    <w:rsid w:val="00E646A0"/>
    <w:rsid w:val="00E6473E"/>
    <w:rsid w:val="00E64793"/>
    <w:rsid w:val="00E649AB"/>
    <w:rsid w:val="00E64E8E"/>
    <w:rsid w:val="00E64EC8"/>
    <w:rsid w:val="00E65027"/>
    <w:rsid w:val="00E65600"/>
    <w:rsid w:val="00E657A0"/>
    <w:rsid w:val="00E6591C"/>
    <w:rsid w:val="00E660C5"/>
    <w:rsid w:val="00E66242"/>
    <w:rsid w:val="00E663A3"/>
    <w:rsid w:val="00E6648F"/>
    <w:rsid w:val="00E66606"/>
    <w:rsid w:val="00E67A53"/>
    <w:rsid w:val="00E67B96"/>
    <w:rsid w:val="00E67DFD"/>
    <w:rsid w:val="00E67FFC"/>
    <w:rsid w:val="00E7080F"/>
    <w:rsid w:val="00E70F10"/>
    <w:rsid w:val="00E713F5"/>
    <w:rsid w:val="00E71CB5"/>
    <w:rsid w:val="00E71E63"/>
    <w:rsid w:val="00E71F34"/>
    <w:rsid w:val="00E72053"/>
    <w:rsid w:val="00E72249"/>
    <w:rsid w:val="00E7233D"/>
    <w:rsid w:val="00E7245A"/>
    <w:rsid w:val="00E7247B"/>
    <w:rsid w:val="00E726C0"/>
    <w:rsid w:val="00E72C86"/>
    <w:rsid w:val="00E72E5B"/>
    <w:rsid w:val="00E72F6D"/>
    <w:rsid w:val="00E7314D"/>
    <w:rsid w:val="00E733BF"/>
    <w:rsid w:val="00E73884"/>
    <w:rsid w:val="00E75398"/>
    <w:rsid w:val="00E754C3"/>
    <w:rsid w:val="00E75786"/>
    <w:rsid w:val="00E75BA2"/>
    <w:rsid w:val="00E75CEA"/>
    <w:rsid w:val="00E76210"/>
    <w:rsid w:val="00E769D3"/>
    <w:rsid w:val="00E76D1E"/>
    <w:rsid w:val="00E77520"/>
    <w:rsid w:val="00E7778C"/>
    <w:rsid w:val="00E77C7B"/>
    <w:rsid w:val="00E77CFA"/>
    <w:rsid w:val="00E814D2"/>
    <w:rsid w:val="00E81EAC"/>
    <w:rsid w:val="00E81EDF"/>
    <w:rsid w:val="00E82228"/>
    <w:rsid w:val="00E826A6"/>
    <w:rsid w:val="00E827BC"/>
    <w:rsid w:val="00E829FB"/>
    <w:rsid w:val="00E83E8B"/>
    <w:rsid w:val="00E84101"/>
    <w:rsid w:val="00E84516"/>
    <w:rsid w:val="00E8476D"/>
    <w:rsid w:val="00E84BED"/>
    <w:rsid w:val="00E852A5"/>
    <w:rsid w:val="00E860C5"/>
    <w:rsid w:val="00E86133"/>
    <w:rsid w:val="00E861BB"/>
    <w:rsid w:val="00E86267"/>
    <w:rsid w:val="00E86440"/>
    <w:rsid w:val="00E90128"/>
    <w:rsid w:val="00E904BD"/>
    <w:rsid w:val="00E91173"/>
    <w:rsid w:val="00E91928"/>
    <w:rsid w:val="00E91B97"/>
    <w:rsid w:val="00E91C09"/>
    <w:rsid w:val="00E91FE6"/>
    <w:rsid w:val="00E920EF"/>
    <w:rsid w:val="00E92208"/>
    <w:rsid w:val="00E92428"/>
    <w:rsid w:val="00E92571"/>
    <w:rsid w:val="00E92621"/>
    <w:rsid w:val="00E926A3"/>
    <w:rsid w:val="00E92DB0"/>
    <w:rsid w:val="00E9377F"/>
    <w:rsid w:val="00E945FE"/>
    <w:rsid w:val="00E94A85"/>
    <w:rsid w:val="00E94EED"/>
    <w:rsid w:val="00E95D38"/>
    <w:rsid w:val="00E961F3"/>
    <w:rsid w:val="00E96387"/>
    <w:rsid w:val="00E968B3"/>
    <w:rsid w:val="00E96A98"/>
    <w:rsid w:val="00E97CAB"/>
    <w:rsid w:val="00E97F2A"/>
    <w:rsid w:val="00EA0F56"/>
    <w:rsid w:val="00EA12E7"/>
    <w:rsid w:val="00EA18A1"/>
    <w:rsid w:val="00EA19E3"/>
    <w:rsid w:val="00EA1A42"/>
    <w:rsid w:val="00EA1CF3"/>
    <w:rsid w:val="00EA1D46"/>
    <w:rsid w:val="00EA1DE1"/>
    <w:rsid w:val="00EA1DF3"/>
    <w:rsid w:val="00EA26AE"/>
    <w:rsid w:val="00EA26E1"/>
    <w:rsid w:val="00EA2BF3"/>
    <w:rsid w:val="00EA381A"/>
    <w:rsid w:val="00EA3CD6"/>
    <w:rsid w:val="00EA3EE2"/>
    <w:rsid w:val="00EA487A"/>
    <w:rsid w:val="00EA4B05"/>
    <w:rsid w:val="00EA4E30"/>
    <w:rsid w:val="00EA5D65"/>
    <w:rsid w:val="00EA6156"/>
    <w:rsid w:val="00EA6D40"/>
    <w:rsid w:val="00EA72DE"/>
    <w:rsid w:val="00EA78AB"/>
    <w:rsid w:val="00EA7B83"/>
    <w:rsid w:val="00EA7FDC"/>
    <w:rsid w:val="00EB0396"/>
    <w:rsid w:val="00EB069D"/>
    <w:rsid w:val="00EB085E"/>
    <w:rsid w:val="00EB094C"/>
    <w:rsid w:val="00EB09B6"/>
    <w:rsid w:val="00EB0EFC"/>
    <w:rsid w:val="00EB1493"/>
    <w:rsid w:val="00EB18BE"/>
    <w:rsid w:val="00EB208D"/>
    <w:rsid w:val="00EB2558"/>
    <w:rsid w:val="00EB270C"/>
    <w:rsid w:val="00EB2A13"/>
    <w:rsid w:val="00EB2C8A"/>
    <w:rsid w:val="00EB2D41"/>
    <w:rsid w:val="00EB375B"/>
    <w:rsid w:val="00EB38B0"/>
    <w:rsid w:val="00EB40DF"/>
    <w:rsid w:val="00EB4143"/>
    <w:rsid w:val="00EB44DA"/>
    <w:rsid w:val="00EB4DDE"/>
    <w:rsid w:val="00EB5191"/>
    <w:rsid w:val="00EB536F"/>
    <w:rsid w:val="00EB5471"/>
    <w:rsid w:val="00EB55C8"/>
    <w:rsid w:val="00EB5708"/>
    <w:rsid w:val="00EB5830"/>
    <w:rsid w:val="00EB5BEB"/>
    <w:rsid w:val="00EB5C62"/>
    <w:rsid w:val="00EB61C7"/>
    <w:rsid w:val="00EB6FC5"/>
    <w:rsid w:val="00EB7014"/>
    <w:rsid w:val="00EB7287"/>
    <w:rsid w:val="00EB7B3C"/>
    <w:rsid w:val="00EB7E20"/>
    <w:rsid w:val="00EC0229"/>
    <w:rsid w:val="00EC0835"/>
    <w:rsid w:val="00EC0DA9"/>
    <w:rsid w:val="00EC12AA"/>
    <w:rsid w:val="00EC146D"/>
    <w:rsid w:val="00EC1E93"/>
    <w:rsid w:val="00EC244E"/>
    <w:rsid w:val="00EC27DB"/>
    <w:rsid w:val="00EC28FE"/>
    <w:rsid w:val="00EC39E1"/>
    <w:rsid w:val="00EC40E8"/>
    <w:rsid w:val="00EC4382"/>
    <w:rsid w:val="00EC43AD"/>
    <w:rsid w:val="00EC4666"/>
    <w:rsid w:val="00EC4A9D"/>
    <w:rsid w:val="00EC4CB2"/>
    <w:rsid w:val="00EC4CB5"/>
    <w:rsid w:val="00EC5232"/>
    <w:rsid w:val="00EC5472"/>
    <w:rsid w:val="00EC5738"/>
    <w:rsid w:val="00EC6393"/>
    <w:rsid w:val="00EC6785"/>
    <w:rsid w:val="00EC6996"/>
    <w:rsid w:val="00EC6BAD"/>
    <w:rsid w:val="00EC6CBA"/>
    <w:rsid w:val="00EC6D75"/>
    <w:rsid w:val="00EC6F98"/>
    <w:rsid w:val="00ED00A3"/>
    <w:rsid w:val="00ED0459"/>
    <w:rsid w:val="00ED04CC"/>
    <w:rsid w:val="00ED0913"/>
    <w:rsid w:val="00ED0C1E"/>
    <w:rsid w:val="00ED13C6"/>
    <w:rsid w:val="00ED1B27"/>
    <w:rsid w:val="00ED1D88"/>
    <w:rsid w:val="00ED1DC3"/>
    <w:rsid w:val="00ED2133"/>
    <w:rsid w:val="00ED2247"/>
    <w:rsid w:val="00ED26E9"/>
    <w:rsid w:val="00ED2B08"/>
    <w:rsid w:val="00ED2B6E"/>
    <w:rsid w:val="00ED2D50"/>
    <w:rsid w:val="00ED2EA3"/>
    <w:rsid w:val="00ED33BE"/>
    <w:rsid w:val="00ED349B"/>
    <w:rsid w:val="00ED360C"/>
    <w:rsid w:val="00ED3B9B"/>
    <w:rsid w:val="00ED3CE2"/>
    <w:rsid w:val="00ED405C"/>
    <w:rsid w:val="00ED4104"/>
    <w:rsid w:val="00ED41EA"/>
    <w:rsid w:val="00ED498D"/>
    <w:rsid w:val="00ED5801"/>
    <w:rsid w:val="00ED59EF"/>
    <w:rsid w:val="00ED5E78"/>
    <w:rsid w:val="00ED7208"/>
    <w:rsid w:val="00EE09D1"/>
    <w:rsid w:val="00EE0BD3"/>
    <w:rsid w:val="00EE0EA2"/>
    <w:rsid w:val="00EE1A54"/>
    <w:rsid w:val="00EE1C71"/>
    <w:rsid w:val="00EE1D36"/>
    <w:rsid w:val="00EE22DC"/>
    <w:rsid w:val="00EE30DD"/>
    <w:rsid w:val="00EE3427"/>
    <w:rsid w:val="00EE375F"/>
    <w:rsid w:val="00EE3ACB"/>
    <w:rsid w:val="00EE3DBE"/>
    <w:rsid w:val="00EE3EB4"/>
    <w:rsid w:val="00EE4707"/>
    <w:rsid w:val="00EE4DD9"/>
    <w:rsid w:val="00EE520C"/>
    <w:rsid w:val="00EE522C"/>
    <w:rsid w:val="00EE5528"/>
    <w:rsid w:val="00EE5750"/>
    <w:rsid w:val="00EE5923"/>
    <w:rsid w:val="00EE5ACA"/>
    <w:rsid w:val="00EE5D0E"/>
    <w:rsid w:val="00EE5E86"/>
    <w:rsid w:val="00EE5F6D"/>
    <w:rsid w:val="00EE640D"/>
    <w:rsid w:val="00EE6557"/>
    <w:rsid w:val="00EE6796"/>
    <w:rsid w:val="00EE6EEB"/>
    <w:rsid w:val="00EE72D0"/>
    <w:rsid w:val="00EE77B7"/>
    <w:rsid w:val="00EE799F"/>
    <w:rsid w:val="00EF02E0"/>
    <w:rsid w:val="00EF0696"/>
    <w:rsid w:val="00EF0DC7"/>
    <w:rsid w:val="00EF12D6"/>
    <w:rsid w:val="00EF148C"/>
    <w:rsid w:val="00EF1990"/>
    <w:rsid w:val="00EF1E03"/>
    <w:rsid w:val="00EF2563"/>
    <w:rsid w:val="00EF28E4"/>
    <w:rsid w:val="00EF290F"/>
    <w:rsid w:val="00EF2A5B"/>
    <w:rsid w:val="00EF2AAF"/>
    <w:rsid w:val="00EF2E7C"/>
    <w:rsid w:val="00EF3CAC"/>
    <w:rsid w:val="00EF3CF1"/>
    <w:rsid w:val="00EF3FE3"/>
    <w:rsid w:val="00EF4150"/>
    <w:rsid w:val="00EF487D"/>
    <w:rsid w:val="00EF54D7"/>
    <w:rsid w:val="00EF579D"/>
    <w:rsid w:val="00EF57B7"/>
    <w:rsid w:val="00EF57F1"/>
    <w:rsid w:val="00EF5849"/>
    <w:rsid w:val="00EF5AAB"/>
    <w:rsid w:val="00EF5B46"/>
    <w:rsid w:val="00EF6AE5"/>
    <w:rsid w:val="00EF6DBF"/>
    <w:rsid w:val="00EF734C"/>
    <w:rsid w:val="00EF7788"/>
    <w:rsid w:val="00EF7970"/>
    <w:rsid w:val="00EF7EBF"/>
    <w:rsid w:val="00F00CA2"/>
    <w:rsid w:val="00F00EBC"/>
    <w:rsid w:val="00F01093"/>
    <w:rsid w:val="00F011CD"/>
    <w:rsid w:val="00F0152A"/>
    <w:rsid w:val="00F01604"/>
    <w:rsid w:val="00F01D3E"/>
    <w:rsid w:val="00F01F28"/>
    <w:rsid w:val="00F0279E"/>
    <w:rsid w:val="00F029E8"/>
    <w:rsid w:val="00F02AFA"/>
    <w:rsid w:val="00F03317"/>
    <w:rsid w:val="00F03C83"/>
    <w:rsid w:val="00F03F19"/>
    <w:rsid w:val="00F04329"/>
    <w:rsid w:val="00F0436A"/>
    <w:rsid w:val="00F044DA"/>
    <w:rsid w:val="00F04963"/>
    <w:rsid w:val="00F04B72"/>
    <w:rsid w:val="00F04CDE"/>
    <w:rsid w:val="00F04EF1"/>
    <w:rsid w:val="00F05135"/>
    <w:rsid w:val="00F0541D"/>
    <w:rsid w:val="00F0666A"/>
    <w:rsid w:val="00F06BB8"/>
    <w:rsid w:val="00F06DFD"/>
    <w:rsid w:val="00F07558"/>
    <w:rsid w:val="00F07AE3"/>
    <w:rsid w:val="00F100C9"/>
    <w:rsid w:val="00F103E0"/>
    <w:rsid w:val="00F1044B"/>
    <w:rsid w:val="00F10454"/>
    <w:rsid w:val="00F10734"/>
    <w:rsid w:val="00F109E5"/>
    <w:rsid w:val="00F11E52"/>
    <w:rsid w:val="00F122CE"/>
    <w:rsid w:val="00F12419"/>
    <w:rsid w:val="00F12581"/>
    <w:rsid w:val="00F125B1"/>
    <w:rsid w:val="00F126DE"/>
    <w:rsid w:val="00F131E5"/>
    <w:rsid w:val="00F1359E"/>
    <w:rsid w:val="00F141BA"/>
    <w:rsid w:val="00F14A21"/>
    <w:rsid w:val="00F1506F"/>
    <w:rsid w:val="00F1545C"/>
    <w:rsid w:val="00F1596A"/>
    <w:rsid w:val="00F15A66"/>
    <w:rsid w:val="00F15BE5"/>
    <w:rsid w:val="00F15EDA"/>
    <w:rsid w:val="00F16033"/>
    <w:rsid w:val="00F161E5"/>
    <w:rsid w:val="00F16AD0"/>
    <w:rsid w:val="00F16CA5"/>
    <w:rsid w:val="00F17113"/>
    <w:rsid w:val="00F17758"/>
    <w:rsid w:val="00F178F3"/>
    <w:rsid w:val="00F17988"/>
    <w:rsid w:val="00F203D0"/>
    <w:rsid w:val="00F204E3"/>
    <w:rsid w:val="00F205AA"/>
    <w:rsid w:val="00F205F4"/>
    <w:rsid w:val="00F21C48"/>
    <w:rsid w:val="00F22055"/>
    <w:rsid w:val="00F22E5A"/>
    <w:rsid w:val="00F22F41"/>
    <w:rsid w:val="00F233BD"/>
    <w:rsid w:val="00F2369C"/>
    <w:rsid w:val="00F247A4"/>
    <w:rsid w:val="00F249E0"/>
    <w:rsid w:val="00F250F3"/>
    <w:rsid w:val="00F25EEC"/>
    <w:rsid w:val="00F26286"/>
    <w:rsid w:val="00F266EB"/>
    <w:rsid w:val="00F267F9"/>
    <w:rsid w:val="00F2691B"/>
    <w:rsid w:val="00F26ADD"/>
    <w:rsid w:val="00F26B25"/>
    <w:rsid w:val="00F26C43"/>
    <w:rsid w:val="00F26F9D"/>
    <w:rsid w:val="00F2784E"/>
    <w:rsid w:val="00F278AA"/>
    <w:rsid w:val="00F27A47"/>
    <w:rsid w:val="00F27B2F"/>
    <w:rsid w:val="00F3082D"/>
    <w:rsid w:val="00F316F2"/>
    <w:rsid w:val="00F31E81"/>
    <w:rsid w:val="00F3202D"/>
    <w:rsid w:val="00F320DF"/>
    <w:rsid w:val="00F3299B"/>
    <w:rsid w:val="00F330D9"/>
    <w:rsid w:val="00F330F9"/>
    <w:rsid w:val="00F33928"/>
    <w:rsid w:val="00F33A09"/>
    <w:rsid w:val="00F33D78"/>
    <w:rsid w:val="00F3429B"/>
    <w:rsid w:val="00F34546"/>
    <w:rsid w:val="00F34867"/>
    <w:rsid w:val="00F3489D"/>
    <w:rsid w:val="00F348C1"/>
    <w:rsid w:val="00F3498D"/>
    <w:rsid w:val="00F34BF5"/>
    <w:rsid w:val="00F35070"/>
    <w:rsid w:val="00F351BE"/>
    <w:rsid w:val="00F351F4"/>
    <w:rsid w:val="00F35440"/>
    <w:rsid w:val="00F35D6D"/>
    <w:rsid w:val="00F36221"/>
    <w:rsid w:val="00F362DD"/>
    <w:rsid w:val="00F36D35"/>
    <w:rsid w:val="00F36F55"/>
    <w:rsid w:val="00F3720C"/>
    <w:rsid w:val="00F37B2D"/>
    <w:rsid w:val="00F37C6A"/>
    <w:rsid w:val="00F4027F"/>
    <w:rsid w:val="00F40588"/>
    <w:rsid w:val="00F40ABB"/>
    <w:rsid w:val="00F40BD9"/>
    <w:rsid w:val="00F40FD5"/>
    <w:rsid w:val="00F41288"/>
    <w:rsid w:val="00F415CE"/>
    <w:rsid w:val="00F4192D"/>
    <w:rsid w:val="00F42032"/>
    <w:rsid w:val="00F42262"/>
    <w:rsid w:val="00F426E0"/>
    <w:rsid w:val="00F427CA"/>
    <w:rsid w:val="00F4283C"/>
    <w:rsid w:val="00F42AAF"/>
    <w:rsid w:val="00F42B61"/>
    <w:rsid w:val="00F42C79"/>
    <w:rsid w:val="00F42CBC"/>
    <w:rsid w:val="00F4338B"/>
    <w:rsid w:val="00F4400E"/>
    <w:rsid w:val="00F44678"/>
    <w:rsid w:val="00F44834"/>
    <w:rsid w:val="00F44ACF"/>
    <w:rsid w:val="00F4510B"/>
    <w:rsid w:val="00F45266"/>
    <w:rsid w:val="00F452C1"/>
    <w:rsid w:val="00F45DBD"/>
    <w:rsid w:val="00F46290"/>
    <w:rsid w:val="00F462E1"/>
    <w:rsid w:val="00F463D9"/>
    <w:rsid w:val="00F46586"/>
    <w:rsid w:val="00F4669D"/>
    <w:rsid w:val="00F46DA7"/>
    <w:rsid w:val="00F471EB"/>
    <w:rsid w:val="00F47D58"/>
    <w:rsid w:val="00F47ED8"/>
    <w:rsid w:val="00F50905"/>
    <w:rsid w:val="00F50A9F"/>
    <w:rsid w:val="00F50CB2"/>
    <w:rsid w:val="00F51394"/>
    <w:rsid w:val="00F514CE"/>
    <w:rsid w:val="00F521C7"/>
    <w:rsid w:val="00F52462"/>
    <w:rsid w:val="00F53237"/>
    <w:rsid w:val="00F537C9"/>
    <w:rsid w:val="00F537D0"/>
    <w:rsid w:val="00F53900"/>
    <w:rsid w:val="00F53E13"/>
    <w:rsid w:val="00F54219"/>
    <w:rsid w:val="00F543B1"/>
    <w:rsid w:val="00F55056"/>
    <w:rsid w:val="00F5540C"/>
    <w:rsid w:val="00F557EB"/>
    <w:rsid w:val="00F561C5"/>
    <w:rsid w:val="00F564BF"/>
    <w:rsid w:val="00F56DB3"/>
    <w:rsid w:val="00F56FB6"/>
    <w:rsid w:val="00F57543"/>
    <w:rsid w:val="00F578B4"/>
    <w:rsid w:val="00F57C6C"/>
    <w:rsid w:val="00F600AB"/>
    <w:rsid w:val="00F60107"/>
    <w:rsid w:val="00F60257"/>
    <w:rsid w:val="00F60377"/>
    <w:rsid w:val="00F608C0"/>
    <w:rsid w:val="00F60C9A"/>
    <w:rsid w:val="00F6101C"/>
    <w:rsid w:val="00F6128E"/>
    <w:rsid w:val="00F61293"/>
    <w:rsid w:val="00F61692"/>
    <w:rsid w:val="00F61736"/>
    <w:rsid w:val="00F622A3"/>
    <w:rsid w:val="00F626CA"/>
    <w:rsid w:val="00F62EA1"/>
    <w:rsid w:val="00F631E6"/>
    <w:rsid w:val="00F63365"/>
    <w:rsid w:val="00F633F0"/>
    <w:rsid w:val="00F63C4B"/>
    <w:rsid w:val="00F64E1B"/>
    <w:rsid w:val="00F65146"/>
    <w:rsid w:val="00F6547A"/>
    <w:rsid w:val="00F65884"/>
    <w:rsid w:val="00F669E2"/>
    <w:rsid w:val="00F66A78"/>
    <w:rsid w:val="00F66B25"/>
    <w:rsid w:val="00F66E92"/>
    <w:rsid w:val="00F66F0C"/>
    <w:rsid w:val="00F67478"/>
    <w:rsid w:val="00F67B3B"/>
    <w:rsid w:val="00F700F0"/>
    <w:rsid w:val="00F70117"/>
    <w:rsid w:val="00F70541"/>
    <w:rsid w:val="00F705F7"/>
    <w:rsid w:val="00F708D0"/>
    <w:rsid w:val="00F70C0B"/>
    <w:rsid w:val="00F70F1B"/>
    <w:rsid w:val="00F70F5F"/>
    <w:rsid w:val="00F71207"/>
    <w:rsid w:val="00F71306"/>
    <w:rsid w:val="00F71562"/>
    <w:rsid w:val="00F7157D"/>
    <w:rsid w:val="00F71920"/>
    <w:rsid w:val="00F72B00"/>
    <w:rsid w:val="00F7302F"/>
    <w:rsid w:val="00F731D9"/>
    <w:rsid w:val="00F734B0"/>
    <w:rsid w:val="00F7387D"/>
    <w:rsid w:val="00F739FC"/>
    <w:rsid w:val="00F73AFE"/>
    <w:rsid w:val="00F73E72"/>
    <w:rsid w:val="00F73EA2"/>
    <w:rsid w:val="00F73F10"/>
    <w:rsid w:val="00F73FB2"/>
    <w:rsid w:val="00F74190"/>
    <w:rsid w:val="00F744D0"/>
    <w:rsid w:val="00F75196"/>
    <w:rsid w:val="00F7575E"/>
    <w:rsid w:val="00F75ADF"/>
    <w:rsid w:val="00F76057"/>
    <w:rsid w:val="00F7607A"/>
    <w:rsid w:val="00F7629B"/>
    <w:rsid w:val="00F778B2"/>
    <w:rsid w:val="00F77FDF"/>
    <w:rsid w:val="00F80383"/>
    <w:rsid w:val="00F808B9"/>
    <w:rsid w:val="00F80FEE"/>
    <w:rsid w:val="00F815FD"/>
    <w:rsid w:val="00F8176A"/>
    <w:rsid w:val="00F81E46"/>
    <w:rsid w:val="00F822C4"/>
    <w:rsid w:val="00F8264E"/>
    <w:rsid w:val="00F82726"/>
    <w:rsid w:val="00F82948"/>
    <w:rsid w:val="00F82B87"/>
    <w:rsid w:val="00F83033"/>
    <w:rsid w:val="00F8321F"/>
    <w:rsid w:val="00F83234"/>
    <w:rsid w:val="00F834B6"/>
    <w:rsid w:val="00F83888"/>
    <w:rsid w:val="00F84372"/>
    <w:rsid w:val="00F84E20"/>
    <w:rsid w:val="00F855AA"/>
    <w:rsid w:val="00F855CD"/>
    <w:rsid w:val="00F8573C"/>
    <w:rsid w:val="00F8578B"/>
    <w:rsid w:val="00F85AA0"/>
    <w:rsid w:val="00F8643B"/>
    <w:rsid w:val="00F86835"/>
    <w:rsid w:val="00F86928"/>
    <w:rsid w:val="00F86B07"/>
    <w:rsid w:val="00F86D2E"/>
    <w:rsid w:val="00F872A4"/>
    <w:rsid w:val="00F877B0"/>
    <w:rsid w:val="00F8796A"/>
    <w:rsid w:val="00F87970"/>
    <w:rsid w:val="00F87B6A"/>
    <w:rsid w:val="00F90FAC"/>
    <w:rsid w:val="00F919B7"/>
    <w:rsid w:val="00F91BC8"/>
    <w:rsid w:val="00F91DA6"/>
    <w:rsid w:val="00F9242F"/>
    <w:rsid w:val="00F92823"/>
    <w:rsid w:val="00F928A5"/>
    <w:rsid w:val="00F9294C"/>
    <w:rsid w:val="00F92B86"/>
    <w:rsid w:val="00F92BC3"/>
    <w:rsid w:val="00F92F4B"/>
    <w:rsid w:val="00F9307B"/>
    <w:rsid w:val="00F931F9"/>
    <w:rsid w:val="00F932B4"/>
    <w:rsid w:val="00F93E30"/>
    <w:rsid w:val="00F93EC2"/>
    <w:rsid w:val="00F940F0"/>
    <w:rsid w:val="00F946A2"/>
    <w:rsid w:val="00F94B0A"/>
    <w:rsid w:val="00F94BC2"/>
    <w:rsid w:val="00F94E0E"/>
    <w:rsid w:val="00F9556A"/>
    <w:rsid w:val="00F955DB"/>
    <w:rsid w:val="00F958F4"/>
    <w:rsid w:val="00F95BC0"/>
    <w:rsid w:val="00F95DBE"/>
    <w:rsid w:val="00F95ED1"/>
    <w:rsid w:val="00F95F1D"/>
    <w:rsid w:val="00F960E7"/>
    <w:rsid w:val="00F96973"/>
    <w:rsid w:val="00F96F18"/>
    <w:rsid w:val="00F977F3"/>
    <w:rsid w:val="00F979AF"/>
    <w:rsid w:val="00F97E68"/>
    <w:rsid w:val="00FA0896"/>
    <w:rsid w:val="00FA0901"/>
    <w:rsid w:val="00FA0E58"/>
    <w:rsid w:val="00FA1061"/>
    <w:rsid w:val="00FA15DB"/>
    <w:rsid w:val="00FA1E0A"/>
    <w:rsid w:val="00FA26E8"/>
    <w:rsid w:val="00FA2751"/>
    <w:rsid w:val="00FA2E52"/>
    <w:rsid w:val="00FA37EB"/>
    <w:rsid w:val="00FA3923"/>
    <w:rsid w:val="00FA3B3D"/>
    <w:rsid w:val="00FA3D3C"/>
    <w:rsid w:val="00FA4A74"/>
    <w:rsid w:val="00FA4A82"/>
    <w:rsid w:val="00FA4BB3"/>
    <w:rsid w:val="00FA4CC5"/>
    <w:rsid w:val="00FA5360"/>
    <w:rsid w:val="00FA55C3"/>
    <w:rsid w:val="00FA58D7"/>
    <w:rsid w:val="00FA63B9"/>
    <w:rsid w:val="00FA6607"/>
    <w:rsid w:val="00FA6894"/>
    <w:rsid w:val="00FA693B"/>
    <w:rsid w:val="00FA76A0"/>
    <w:rsid w:val="00FA7A0C"/>
    <w:rsid w:val="00FA7A27"/>
    <w:rsid w:val="00FA7EA7"/>
    <w:rsid w:val="00FB01EB"/>
    <w:rsid w:val="00FB08D9"/>
    <w:rsid w:val="00FB08ED"/>
    <w:rsid w:val="00FB09FD"/>
    <w:rsid w:val="00FB1518"/>
    <w:rsid w:val="00FB197C"/>
    <w:rsid w:val="00FB20B0"/>
    <w:rsid w:val="00FB20E8"/>
    <w:rsid w:val="00FB2441"/>
    <w:rsid w:val="00FB28F5"/>
    <w:rsid w:val="00FB3337"/>
    <w:rsid w:val="00FB34C0"/>
    <w:rsid w:val="00FB3AD8"/>
    <w:rsid w:val="00FB3B89"/>
    <w:rsid w:val="00FB4766"/>
    <w:rsid w:val="00FB4CFB"/>
    <w:rsid w:val="00FB503A"/>
    <w:rsid w:val="00FB512F"/>
    <w:rsid w:val="00FB5354"/>
    <w:rsid w:val="00FB5571"/>
    <w:rsid w:val="00FB6093"/>
    <w:rsid w:val="00FB6351"/>
    <w:rsid w:val="00FB6A42"/>
    <w:rsid w:val="00FB7083"/>
    <w:rsid w:val="00FB7136"/>
    <w:rsid w:val="00FB767B"/>
    <w:rsid w:val="00FB77EE"/>
    <w:rsid w:val="00FB780E"/>
    <w:rsid w:val="00FB7EFA"/>
    <w:rsid w:val="00FC0797"/>
    <w:rsid w:val="00FC08E7"/>
    <w:rsid w:val="00FC0B2D"/>
    <w:rsid w:val="00FC0D72"/>
    <w:rsid w:val="00FC0EC4"/>
    <w:rsid w:val="00FC158F"/>
    <w:rsid w:val="00FC1723"/>
    <w:rsid w:val="00FC1840"/>
    <w:rsid w:val="00FC1E0A"/>
    <w:rsid w:val="00FC1E6E"/>
    <w:rsid w:val="00FC200F"/>
    <w:rsid w:val="00FC22C6"/>
    <w:rsid w:val="00FC2620"/>
    <w:rsid w:val="00FC2C4D"/>
    <w:rsid w:val="00FC2F5E"/>
    <w:rsid w:val="00FC3099"/>
    <w:rsid w:val="00FC398A"/>
    <w:rsid w:val="00FC398D"/>
    <w:rsid w:val="00FC3B88"/>
    <w:rsid w:val="00FC405D"/>
    <w:rsid w:val="00FC411D"/>
    <w:rsid w:val="00FC4905"/>
    <w:rsid w:val="00FC5494"/>
    <w:rsid w:val="00FC54BC"/>
    <w:rsid w:val="00FC54C8"/>
    <w:rsid w:val="00FC58D8"/>
    <w:rsid w:val="00FC5C71"/>
    <w:rsid w:val="00FC7877"/>
    <w:rsid w:val="00FD0011"/>
    <w:rsid w:val="00FD0494"/>
    <w:rsid w:val="00FD055F"/>
    <w:rsid w:val="00FD126E"/>
    <w:rsid w:val="00FD1FDE"/>
    <w:rsid w:val="00FD2078"/>
    <w:rsid w:val="00FD24E4"/>
    <w:rsid w:val="00FD28E8"/>
    <w:rsid w:val="00FD2E21"/>
    <w:rsid w:val="00FD2FB5"/>
    <w:rsid w:val="00FD348B"/>
    <w:rsid w:val="00FD38F3"/>
    <w:rsid w:val="00FD40E1"/>
    <w:rsid w:val="00FD48BD"/>
    <w:rsid w:val="00FD4BC3"/>
    <w:rsid w:val="00FD5C27"/>
    <w:rsid w:val="00FD5E58"/>
    <w:rsid w:val="00FD6008"/>
    <w:rsid w:val="00FD625A"/>
    <w:rsid w:val="00FD63F0"/>
    <w:rsid w:val="00FD66B6"/>
    <w:rsid w:val="00FD68B7"/>
    <w:rsid w:val="00FD6A97"/>
    <w:rsid w:val="00FD6E37"/>
    <w:rsid w:val="00FD6EA6"/>
    <w:rsid w:val="00FD738E"/>
    <w:rsid w:val="00FD77E6"/>
    <w:rsid w:val="00FD7A9E"/>
    <w:rsid w:val="00FD7F95"/>
    <w:rsid w:val="00FE072A"/>
    <w:rsid w:val="00FE081B"/>
    <w:rsid w:val="00FE0D01"/>
    <w:rsid w:val="00FE0D6A"/>
    <w:rsid w:val="00FE1175"/>
    <w:rsid w:val="00FE13C9"/>
    <w:rsid w:val="00FE16D6"/>
    <w:rsid w:val="00FE1EEF"/>
    <w:rsid w:val="00FE22A7"/>
    <w:rsid w:val="00FE24C2"/>
    <w:rsid w:val="00FE2A49"/>
    <w:rsid w:val="00FE2E1C"/>
    <w:rsid w:val="00FE3280"/>
    <w:rsid w:val="00FE376D"/>
    <w:rsid w:val="00FE4002"/>
    <w:rsid w:val="00FE40AC"/>
    <w:rsid w:val="00FE4319"/>
    <w:rsid w:val="00FE46EE"/>
    <w:rsid w:val="00FE5BF4"/>
    <w:rsid w:val="00FE6216"/>
    <w:rsid w:val="00FE6383"/>
    <w:rsid w:val="00FE6762"/>
    <w:rsid w:val="00FE67A3"/>
    <w:rsid w:val="00FE6859"/>
    <w:rsid w:val="00FE6A2C"/>
    <w:rsid w:val="00FE7044"/>
    <w:rsid w:val="00FE7273"/>
    <w:rsid w:val="00FE743B"/>
    <w:rsid w:val="00FE744B"/>
    <w:rsid w:val="00FE7663"/>
    <w:rsid w:val="00FF00F4"/>
    <w:rsid w:val="00FF02C1"/>
    <w:rsid w:val="00FF09AE"/>
    <w:rsid w:val="00FF0B05"/>
    <w:rsid w:val="00FF0DC6"/>
    <w:rsid w:val="00FF0EFA"/>
    <w:rsid w:val="00FF1216"/>
    <w:rsid w:val="00FF127E"/>
    <w:rsid w:val="00FF1819"/>
    <w:rsid w:val="00FF23E3"/>
    <w:rsid w:val="00FF24D0"/>
    <w:rsid w:val="00FF26C5"/>
    <w:rsid w:val="00FF2857"/>
    <w:rsid w:val="00FF30CB"/>
    <w:rsid w:val="00FF39AA"/>
    <w:rsid w:val="00FF3F88"/>
    <w:rsid w:val="00FF4379"/>
    <w:rsid w:val="00FF47FC"/>
    <w:rsid w:val="00FF4CB3"/>
    <w:rsid w:val="00FF4E93"/>
    <w:rsid w:val="00FF5149"/>
    <w:rsid w:val="00FF551C"/>
    <w:rsid w:val="00FF5C57"/>
    <w:rsid w:val="00FF611D"/>
    <w:rsid w:val="00FF65EE"/>
    <w:rsid w:val="00FF664D"/>
    <w:rsid w:val="00FF668F"/>
    <w:rsid w:val="00FF68DB"/>
    <w:rsid w:val="00FF6A00"/>
    <w:rsid w:val="00FF6CF4"/>
    <w:rsid w:val="00FF6D61"/>
    <w:rsid w:val="00FF6E38"/>
    <w:rsid w:val="00FF6EF3"/>
    <w:rsid w:val="00FF7048"/>
    <w:rsid w:val="00FF7107"/>
    <w:rsid w:val="00FF7979"/>
    <w:rsid w:val="00FF7C90"/>
    <w:rsid w:val="00FF7E4F"/>
    <w:rsid w:val="047D7CAB"/>
    <w:rsid w:val="05E2529C"/>
    <w:rsid w:val="189F4B3B"/>
    <w:rsid w:val="29361949"/>
    <w:rsid w:val="2A7031D7"/>
    <w:rsid w:val="50226A82"/>
    <w:rsid w:val="59A33257"/>
    <w:rsid w:val="65355523"/>
    <w:rsid w:val="6BF23923"/>
    <w:rsid w:val="6FF179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14"/>
    <w:qFormat/>
    <w:uiPriority w:val="0"/>
    <w:pPr>
      <w:keepNext/>
      <w:keepLines/>
      <w:spacing w:before="260" w:after="260" w:line="415" w:lineRule="auto"/>
      <w:outlineLvl w:val="2"/>
    </w:pPr>
    <w:rPr>
      <w:b/>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Default"/>
    <w:qFormat/>
    <w:uiPriority w:val="0"/>
    <w:pPr>
      <w:widowControl w:val="0"/>
      <w:autoSpaceDE w:val="0"/>
      <w:autoSpaceDN w:val="0"/>
      <w:adjustRightInd w:val="0"/>
    </w:pPr>
    <w:rPr>
      <w:rFonts w:ascii="Arial Unicode MS" w:hAnsi="Times New Roman" w:eastAsia="Arial Unicode MS" w:cs="Arial Unicode MS"/>
      <w:color w:val="000000"/>
      <w:sz w:val="24"/>
      <w:szCs w:val="24"/>
      <w:lang w:val="en-US" w:eastAsia="zh-CN" w:bidi="ar-SA"/>
    </w:rPr>
  </w:style>
  <w:style w:type="paragraph" w:customStyle="1" w:styleId="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
    <w:name w:val="_Style 1"/>
    <w:basedOn w:val="1"/>
    <w:qFormat/>
    <w:uiPriority w:val="99"/>
    <w:pPr>
      <w:jc w:val="left"/>
    </w:pPr>
    <w:rPr>
      <w:rFonts w:ascii="Calibri" w:hAnsi="Calibri"/>
      <w:kern w:val="0"/>
      <w:sz w:val="22"/>
      <w:szCs w:val="22"/>
      <w:lang w:eastAsia="en-US" w:bidi="en-US"/>
    </w:rPr>
  </w:style>
  <w:style w:type="paragraph" w:customStyle="1" w:styleId="10">
    <w:name w:val="正文2"/>
    <w:qFormat/>
    <w:uiPriority w:val="0"/>
    <w:pPr>
      <w:widowControl w:val="0"/>
      <w:jc w:val="both"/>
    </w:pPr>
    <w:rPr>
      <w:rFonts w:ascii="Calibri" w:hAnsi="Calibri" w:eastAsia="宋体" w:cs="Times New Roman"/>
      <w:lang w:val="en-US" w:eastAsia="zh-CN" w:bidi="ar-SA"/>
    </w:rPr>
  </w:style>
  <w:style w:type="character" w:customStyle="1" w:styleId="11">
    <w:name w:val="页眉 Char"/>
    <w:basedOn w:val="6"/>
    <w:link w:val="4"/>
    <w:qFormat/>
    <w:uiPriority w:val="99"/>
    <w:rPr>
      <w:rFonts w:ascii="Times New Roman" w:hAnsi="Times New Roman" w:eastAsia="宋体" w:cs="Times New Roman"/>
      <w:sz w:val="18"/>
      <w:szCs w:val="18"/>
    </w:rPr>
  </w:style>
  <w:style w:type="character" w:customStyle="1" w:styleId="12">
    <w:name w:val="页脚 Char"/>
    <w:basedOn w:val="6"/>
    <w:link w:val="3"/>
    <w:qFormat/>
    <w:uiPriority w:val="99"/>
    <w:rPr>
      <w:rFonts w:ascii="Times New Roman" w:hAnsi="Times New Roman" w:eastAsia="宋体" w:cs="Times New Roman"/>
      <w:sz w:val="18"/>
      <w:szCs w:val="18"/>
    </w:rPr>
  </w:style>
  <w:style w:type="paragraph" w:styleId="13">
    <w:name w:val="List Paragraph"/>
    <w:basedOn w:val="1"/>
    <w:qFormat/>
    <w:uiPriority w:val="34"/>
    <w:pPr>
      <w:ind w:firstLine="420" w:firstLineChars="200"/>
    </w:pPr>
    <w:rPr>
      <w:szCs w:val="24"/>
    </w:rPr>
  </w:style>
  <w:style w:type="character" w:customStyle="1" w:styleId="14">
    <w:name w:val="标题 3 Char"/>
    <w:basedOn w:val="6"/>
    <w:link w:val="2"/>
    <w:qFormat/>
    <w:uiPriority w:val="0"/>
    <w:rPr>
      <w:rFonts w:ascii="Times New Roman" w:hAnsi="Times New Roman" w:eastAsia="宋体" w:cs="Times New Roman"/>
      <w:b/>
      <w:kern w:val="2"/>
      <w:sz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B6B6-517F-4BD0-9E9A-A76E4DC44939}">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5031</Words>
  <Characters>5654</Characters>
  <Lines>43</Lines>
  <Paragraphs>12</Paragraphs>
  <TotalTime>15</TotalTime>
  <ScaleCrop>false</ScaleCrop>
  <LinksUpToDate>false</LinksUpToDate>
  <CharactersWithSpaces>5865</CharactersWithSpaces>
  <Application>WPS Office_11.1.0.13703_F1E327BC-269C-435d-A152-05C5408002CA</Application>
  <DocSecurity>8</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2022-03-30T02:37:00Z</dcterms:created>
  <dc:creator>周巧英,zqy</dc:creator>
  <cp:lastModifiedBy>兰馥郁</cp:lastModifiedBy>
  <cp:lastPrinted>2022-07-21T01:39:00Z</cp:lastPrinted>
  <dcterms:modified xsi:type="dcterms:W3CDTF">2023-03-27T11:57:54Z</dcterms:modified>
  <cp:revision>275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D1F703F330AB4DCFA203536874932FF4</vt:lpwstr>
  </property>
</Properties>
</file>