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3ACDD" w14:textId="68C6535B" w:rsidR="00E252DC" w:rsidRPr="00662DF5" w:rsidRDefault="00FD5998">
      <w:pPr>
        <w:widowControl/>
        <w:adjustRightInd w:val="0"/>
        <w:snapToGrid w:val="0"/>
        <w:spacing w:line="360" w:lineRule="exact"/>
        <w:ind w:firstLineChars="200" w:firstLine="643"/>
        <w:jc w:val="center"/>
        <w:rPr>
          <w:rFonts w:asciiTheme="minorEastAsia" w:eastAsiaTheme="minorEastAsia" w:hAnsiTheme="minorEastAsia" w:cstheme="minorEastAsia" w:hint="eastAsia"/>
          <w:b/>
          <w:bCs/>
          <w:sz w:val="32"/>
          <w:szCs w:val="32"/>
        </w:rPr>
      </w:pPr>
      <w:r w:rsidRPr="00FD5998">
        <w:rPr>
          <w:rFonts w:asciiTheme="minorEastAsia" w:eastAsiaTheme="minorEastAsia" w:hAnsiTheme="minorEastAsia" w:cstheme="minorEastAsia" w:hint="eastAsia"/>
          <w:b/>
          <w:bCs/>
          <w:sz w:val="32"/>
          <w:szCs w:val="32"/>
        </w:rPr>
        <w:t>小庄路（李家塘路-虹景路）、中吴大道北侧、龙游河东侧地块等工程PE管采购</w:t>
      </w:r>
      <w:r w:rsidR="00A92C64" w:rsidRPr="00662DF5">
        <w:rPr>
          <w:rFonts w:asciiTheme="minorEastAsia" w:eastAsiaTheme="minorEastAsia" w:hAnsiTheme="minorEastAsia" w:cstheme="minorEastAsia" w:hint="eastAsia"/>
          <w:b/>
          <w:bCs/>
          <w:sz w:val="32"/>
          <w:szCs w:val="32"/>
        </w:rPr>
        <w:t>合同</w:t>
      </w:r>
    </w:p>
    <w:p w14:paraId="04145224" w14:textId="77777777" w:rsidR="004667A0" w:rsidRDefault="004667A0">
      <w:pPr>
        <w:widowControl/>
        <w:adjustRightInd w:val="0"/>
        <w:snapToGrid w:val="0"/>
        <w:spacing w:line="360" w:lineRule="exact"/>
        <w:ind w:firstLineChars="200" w:firstLine="643"/>
        <w:jc w:val="center"/>
        <w:rPr>
          <w:rFonts w:asciiTheme="minorEastAsia" w:eastAsiaTheme="minorEastAsia" w:hAnsiTheme="minorEastAsia" w:cstheme="minorEastAsia" w:hint="eastAsia"/>
          <w:b/>
          <w:bCs/>
          <w:sz w:val="32"/>
          <w:szCs w:val="32"/>
        </w:rPr>
      </w:pPr>
    </w:p>
    <w:p w14:paraId="2598CD7A" w14:textId="77777777" w:rsidR="00E252DC" w:rsidRDefault="00000000">
      <w:pPr>
        <w:adjustRightInd w:val="0"/>
        <w:snapToGrid w:val="0"/>
        <w:spacing w:line="400" w:lineRule="exact"/>
        <w:rPr>
          <w:rFonts w:ascii="宋体" w:hAnsi="宋体" w:cs="宋体" w:hint="eastAsia"/>
          <w:color w:val="000000"/>
          <w:szCs w:val="21"/>
        </w:rPr>
      </w:pPr>
      <w:r>
        <w:rPr>
          <w:rFonts w:ascii="宋体" w:hAnsi="宋体" w:cs="宋体" w:hint="eastAsia"/>
          <w:b/>
          <w:color w:val="000000"/>
          <w:szCs w:val="21"/>
          <w:lang w:val="zh-CN"/>
        </w:rPr>
        <w:t>采购人</w:t>
      </w:r>
      <w:r>
        <w:rPr>
          <w:rFonts w:ascii="宋体" w:hAnsi="宋体" w:cs="宋体"/>
          <w:b/>
          <w:color w:val="000000"/>
          <w:szCs w:val="21"/>
          <w:lang w:val="zh-CN"/>
        </w:rPr>
        <w:t>（</w:t>
      </w:r>
      <w:r>
        <w:rPr>
          <w:rFonts w:ascii="宋体" w:hAnsi="宋体" w:cs="宋体" w:hint="eastAsia"/>
          <w:b/>
          <w:color w:val="000000"/>
          <w:szCs w:val="21"/>
          <w:lang w:val="zh-CN"/>
        </w:rPr>
        <w:t>以下</w:t>
      </w:r>
      <w:r>
        <w:rPr>
          <w:rFonts w:ascii="宋体" w:hAnsi="宋体" w:cs="宋体"/>
          <w:b/>
          <w:color w:val="000000"/>
          <w:szCs w:val="21"/>
          <w:lang w:val="zh-CN"/>
        </w:rPr>
        <w:t>称</w:t>
      </w:r>
      <w:r>
        <w:rPr>
          <w:rFonts w:ascii="宋体" w:hAnsi="宋体" w:cs="宋体" w:hint="eastAsia"/>
          <w:b/>
          <w:color w:val="000000"/>
          <w:szCs w:val="21"/>
          <w:lang w:val="zh-CN"/>
        </w:rPr>
        <w:t>甲</w:t>
      </w:r>
      <w:r>
        <w:rPr>
          <w:rFonts w:ascii="宋体" w:hAnsi="宋体" w:cs="宋体" w:hint="eastAsia"/>
          <w:b/>
          <w:color w:val="000000"/>
          <w:szCs w:val="21"/>
        </w:rPr>
        <w:t xml:space="preserve">方）: </w:t>
      </w:r>
      <w:r>
        <w:rPr>
          <w:rFonts w:ascii="宋体" w:hAnsi="宋体" w:cs="宋体"/>
          <w:b/>
          <w:color w:val="000000"/>
          <w:szCs w:val="21"/>
        </w:rPr>
        <w:t xml:space="preserve">                      </w:t>
      </w:r>
      <w:r>
        <w:rPr>
          <w:rFonts w:ascii="宋体" w:eastAsiaTheme="minorEastAsia" w:hAnsi="宋体" w:cs="宋体" w:hint="eastAsia"/>
          <w:color w:val="000000"/>
          <w:szCs w:val="21"/>
        </w:rPr>
        <w:t>合同编号：</w:t>
      </w:r>
    </w:p>
    <w:p w14:paraId="727D0A8E" w14:textId="77777777" w:rsidR="00E252DC" w:rsidRDefault="00000000">
      <w:pPr>
        <w:adjustRightInd w:val="0"/>
        <w:snapToGrid w:val="0"/>
        <w:spacing w:line="400" w:lineRule="exact"/>
        <w:rPr>
          <w:rFonts w:ascii="宋体" w:hAnsi="宋体" w:cs="宋体" w:hint="eastAsia"/>
          <w:color w:val="000000"/>
          <w:szCs w:val="21"/>
          <w:u w:val="single"/>
        </w:rPr>
      </w:pPr>
      <w:r>
        <w:rPr>
          <w:rFonts w:ascii="宋体" w:hAnsi="宋体" w:cs="宋体" w:hint="eastAsia"/>
          <w:b/>
          <w:color w:val="000000"/>
          <w:szCs w:val="21"/>
        </w:rPr>
        <w:t>供应商</w:t>
      </w:r>
      <w:r>
        <w:rPr>
          <w:rFonts w:ascii="宋体" w:hAnsi="宋体" w:cs="宋体"/>
          <w:b/>
          <w:color w:val="000000"/>
          <w:szCs w:val="21"/>
        </w:rPr>
        <w:t>（</w:t>
      </w:r>
      <w:r>
        <w:rPr>
          <w:rFonts w:ascii="宋体" w:hAnsi="宋体" w:cs="宋体" w:hint="eastAsia"/>
          <w:b/>
          <w:color w:val="000000"/>
          <w:szCs w:val="21"/>
          <w:lang w:val="zh-CN"/>
        </w:rPr>
        <w:t>以下</w:t>
      </w:r>
      <w:r>
        <w:rPr>
          <w:rFonts w:ascii="宋体" w:hAnsi="宋体" w:cs="宋体"/>
          <w:b/>
          <w:color w:val="000000"/>
          <w:szCs w:val="21"/>
          <w:lang w:val="zh-CN"/>
        </w:rPr>
        <w:t>称</w:t>
      </w:r>
      <w:r>
        <w:rPr>
          <w:rFonts w:ascii="宋体" w:hAnsi="宋体" w:cs="宋体" w:hint="eastAsia"/>
          <w:b/>
          <w:color w:val="000000"/>
          <w:szCs w:val="21"/>
        </w:rPr>
        <w:t>乙方</w:t>
      </w:r>
      <w:r>
        <w:rPr>
          <w:rFonts w:ascii="宋体" w:hAnsi="宋体" w:cs="宋体"/>
          <w:b/>
          <w:color w:val="000000"/>
          <w:szCs w:val="21"/>
        </w:rPr>
        <w:t>）</w:t>
      </w:r>
      <w:r>
        <w:rPr>
          <w:rFonts w:ascii="宋体" w:hAnsi="宋体" w:cs="宋体" w:hint="eastAsia"/>
          <w:b/>
          <w:color w:val="000000"/>
          <w:szCs w:val="21"/>
        </w:rPr>
        <w:t xml:space="preserve">: </w:t>
      </w:r>
      <w:r>
        <w:rPr>
          <w:rFonts w:ascii="宋体" w:hAnsi="宋体" w:cs="宋体"/>
          <w:b/>
          <w:color w:val="000000"/>
          <w:szCs w:val="21"/>
        </w:rPr>
        <w:t xml:space="preserve">                      </w:t>
      </w:r>
      <w:r>
        <w:rPr>
          <w:rFonts w:ascii="宋体" w:hAnsi="宋体" w:cs="宋体" w:hint="eastAsia"/>
          <w:color w:val="000000"/>
          <w:szCs w:val="21"/>
        </w:rPr>
        <w:t>签订地点：</w:t>
      </w:r>
    </w:p>
    <w:p w14:paraId="072411BA" w14:textId="77777777" w:rsidR="00E252DC" w:rsidRDefault="00000000">
      <w:pPr>
        <w:autoSpaceDE w:val="0"/>
        <w:autoSpaceDN w:val="0"/>
        <w:adjustRightInd w:val="0"/>
        <w:snapToGrid w:val="0"/>
        <w:spacing w:line="400" w:lineRule="exact"/>
        <w:ind w:firstLineChars="2200" w:firstLine="4620"/>
        <w:rPr>
          <w:rFonts w:ascii="宋体" w:hAnsi="宋体" w:cs="宋体" w:hint="eastAsia"/>
          <w:b/>
          <w:color w:val="000000"/>
          <w:szCs w:val="21"/>
        </w:rPr>
      </w:pPr>
      <w:r>
        <w:rPr>
          <w:rFonts w:ascii="宋体" w:cs="宋体" w:hint="eastAsia"/>
          <w:color w:val="000000"/>
          <w:szCs w:val="21"/>
        </w:rPr>
        <w:t>合同时间</w:t>
      </w:r>
      <w:r>
        <w:rPr>
          <w:rFonts w:cs="宋体" w:hint="eastAsia"/>
          <w:color w:val="000000"/>
          <w:szCs w:val="21"/>
        </w:rPr>
        <w:t>：</w:t>
      </w:r>
      <w:r>
        <w:rPr>
          <w:rFonts w:ascii="宋体" w:cs="宋体" w:hint="eastAsia"/>
          <w:color w:val="000000"/>
          <w:szCs w:val="21"/>
          <w:u w:val="single"/>
        </w:rPr>
        <w:t xml:space="preserve">    年   月   日</w:t>
      </w:r>
    </w:p>
    <w:p w14:paraId="209D95FE" w14:textId="77777777" w:rsidR="00E252DC" w:rsidRDefault="00000000">
      <w:pPr>
        <w:pStyle w:val="a5"/>
        <w:adjustRightInd w:val="0"/>
        <w:snapToGrid w:val="0"/>
        <w:spacing w:line="360" w:lineRule="exact"/>
        <w:ind w:firstLineChars="200" w:firstLine="420"/>
        <w:rPr>
          <w:rFonts w:eastAsia="宋体" w:cs="宋体" w:hint="eastAsia"/>
          <w:color w:val="000000"/>
          <w:sz w:val="21"/>
          <w:szCs w:val="21"/>
        </w:rPr>
      </w:pPr>
      <w:r>
        <w:rPr>
          <w:rFonts w:eastAsia="宋体" w:cs="宋体" w:hint="eastAsia"/>
          <w:color w:val="000000"/>
          <w:sz w:val="21"/>
          <w:szCs w:val="21"/>
        </w:rPr>
        <w:t>甲乙双方依据《中华人民共和国民法典》以及有关法律、法规的规定，经协商一致，订立本合同，以便共同遵守。</w:t>
      </w:r>
    </w:p>
    <w:p w14:paraId="1AFA1357" w14:textId="77777777" w:rsidR="00E252DC" w:rsidRDefault="00000000">
      <w:pPr>
        <w:pStyle w:val="a5"/>
        <w:adjustRightInd w:val="0"/>
        <w:snapToGrid w:val="0"/>
        <w:spacing w:line="360" w:lineRule="exact"/>
        <w:ind w:firstLineChars="201" w:firstLine="424"/>
        <w:rPr>
          <w:rFonts w:eastAsia="宋体" w:cs="宋体" w:hint="eastAsia"/>
          <w:b/>
          <w:color w:val="000000"/>
          <w:sz w:val="21"/>
          <w:szCs w:val="21"/>
        </w:rPr>
      </w:pPr>
      <w:r>
        <w:rPr>
          <w:rFonts w:eastAsia="宋体" w:cs="宋体" w:hint="eastAsia"/>
          <w:b/>
          <w:color w:val="000000"/>
          <w:sz w:val="21"/>
          <w:szCs w:val="21"/>
        </w:rPr>
        <w:t>第一条 合同标的</w:t>
      </w:r>
    </w:p>
    <w:p w14:paraId="5B072FE9" w14:textId="77777777" w:rsidR="00E252DC" w:rsidRDefault="00000000">
      <w:pPr>
        <w:widowControl/>
        <w:adjustRightInd w:val="0"/>
        <w:snapToGrid w:val="0"/>
        <w:spacing w:line="360" w:lineRule="exact"/>
        <w:ind w:firstLineChars="201" w:firstLine="422"/>
        <w:jc w:val="left"/>
        <w:rPr>
          <w:rFonts w:ascii="宋体" w:hAnsi="宋体" w:cs="宋体" w:hint="eastAsia"/>
          <w:color w:val="000000"/>
          <w:kern w:val="0"/>
          <w:szCs w:val="21"/>
          <w:lang w:val="zh-CN"/>
        </w:rPr>
      </w:pPr>
      <w:r>
        <w:rPr>
          <w:rFonts w:ascii="宋体" w:hAnsi="宋体" w:cs="宋体" w:hint="eastAsia"/>
          <w:color w:val="000000"/>
          <w:kern w:val="0"/>
          <w:szCs w:val="21"/>
          <w:lang w:val="zh-CN"/>
        </w:rPr>
        <w:t>乙方根据甲方需求提供下列产品：         ，产品名称、规格及数量详见乙方询价响应文件。</w:t>
      </w:r>
    </w:p>
    <w:p w14:paraId="16930CA8" w14:textId="77777777" w:rsidR="00E252DC" w:rsidRDefault="00000000">
      <w:pPr>
        <w:pStyle w:val="a5"/>
        <w:adjustRightInd w:val="0"/>
        <w:snapToGrid w:val="0"/>
        <w:spacing w:line="360" w:lineRule="exact"/>
        <w:ind w:firstLineChars="201" w:firstLine="424"/>
        <w:rPr>
          <w:rFonts w:eastAsia="宋体" w:cs="宋体" w:hint="eastAsia"/>
          <w:b/>
          <w:color w:val="000000"/>
          <w:sz w:val="21"/>
          <w:szCs w:val="21"/>
        </w:rPr>
      </w:pPr>
      <w:r>
        <w:rPr>
          <w:rFonts w:eastAsia="宋体" w:cs="宋体" w:hint="eastAsia"/>
          <w:b/>
          <w:color w:val="000000"/>
          <w:sz w:val="21"/>
          <w:szCs w:val="21"/>
        </w:rPr>
        <w:t>第二条 合同价格</w:t>
      </w:r>
    </w:p>
    <w:p w14:paraId="613DDBD5" w14:textId="0FFC4097" w:rsidR="00E252DC" w:rsidRDefault="00000000">
      <w:pPr>
        <w:pStyle w:val="a5"/>
        <w:adjustRightInd w:val="0"/>
        <w:snapToGrid w:val="0"/>
        <w:spacing w:line="360" w:lineRule="exact"/>
        <w:ind w:firstLineChars="201" w:firstLine="424"/>
        <w:jc w:val="left"/>
        <w:rPr>
          <w:rFonts w:eastAsia="宋体" w:cs="宋体" w:hint="eastAsia"/>
          <w:b/>
          <w:color w:val="000000"/>
          <w:sz w:val="21"/>
          <w:szCs w:val="21"/>
        </w:rPr>
      </w:pPr>
      <w:r>
        <w:rPr>
          <w:rFonts w:eastAsia="宋体" w:cs="宋体" w:hint="eastAsia"/>
          <w:b/>
          <w:color w:val="000000"/>
          <w:sz w:val="21"/>
          <w:szCs w:val="21"/>
        </w:rPr>
        <w:t>签约合同总价（人民币，下同）：固定折扣</w:t>
      </w:r>
      <w:r>
        <w:rPr>
          <w:rFonts w:eastAsia="宋体" w:cs="宋体" w:hint="eastAsia"/>
          <w:b/>
          <w:color w:val="000000"/>
          <w:sz w:val="21"/>
          <w:szCs w:val="21"/>
          <w:u w:val="single"/>
        </w:rPr>
        <w:t xml:space="preserve">      %</w:t>
      </w:r>
      <w:r>
        <w:rPr>
          <w:rFonts w:eastAsia="宋体" w:cs="宋体" w:hint="eastAsia"/>
          <w:b/>
          <w:color w:val="000000"/>
          <w:sz w:val="21"/>
          <w:szCs w:val="21"/>
        </w:rPr>
        <w:t xml:space="preserve"> </w:t>
      </w:r>
      <w:r w:rsidR="00EE55CA">
        <w:rPr>
          <w:rFonts w:eastAsia="宋体" w:cs="宋体" w:hint="eastAsia"/>
          <w:b/>
          <w:color w:val="000000"/>
          <w:sz w:val="21"/>
          <w:szCs w:val="21"/>
        </w:rPr>
        <w:t>，已含税率</w:t>
      </w:r>
      <w:r w:rsidR="00EE55CA">
        <w:rPr>
          <w:rFonts w:eastAsia="宋体" w:cs="宋体" w:hint="eastAsia"/>
          <w:b/>
          <w:color w:val="000000"/>
          <w:sz w:val="21"/>
          <w:szCs w:val="21"/>
          <w:u w:val="single"/>
        </w:rPr>
        <w:t xml:space="preserve">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734"/>
        <w:gridCol w:w="1106"/>
        <w:gridCol w:w="2532"/>
        <w:gridCol w:w="2331"/>
      </w:tblGrid>
      <w:tr w:rsidR="00CC133A" w14:paraId="428ABEE3" w14:textId="77777777" w:rsidTr="00CC133A">
        <w:trPr>
          <w:trHeight w:val="397"/>
          <w:jc w:val="center"/>
        </w:trPr>
        <w:tc>
          <w:tcPr>
            <w:tcW w:w="479" w:type="pct"/>
            <w:vAlign w:val="center"/>
          </w:tcPr>
          <w:p w14:paraId="247981B4"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bCs/>
                <w:kern w:val="0"/>
                <w:szCs w:val="21"/>
              </w:rPr>
              <w:t>序号</w:t>
            </w:r>
          </w:p>
        </w:tc>
        <w:tc>
          <w:tcPr>
            <w:tcW w:w="1018" w:type="pct"/>
            <w:vAlign w:val="center"/>
          </w:tcPr>
          <w:p w14:paraId="35DD4F29"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bCs/>
                <w:kern w:val="0"/>
                <w:szCs w:val="21"/>
              </w:rPr>
              <w:t>名称</w:t>
            </w:r>
          </w:p>
        </w:tc>
        <w:tc>
          <w:tcPr>
            <w:tcW w:w="649" w:type="pct"/>
            <w:vAlign w:val="center"/>
          </w:tcPr>
          <w:p w14:paraId="382202A6"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bCs/>
                <w:kern w:val="0"/>
                <w:szCs w:val="21"/>
              </w:rPr>
              <w:t>单位</w:t>
            </w:r>
          </w:p>
        </w:tc>
        <w:tc>
          <w:tcPr>
            <w:tcW w:w="1486" w:type="pct"/>
            <w:vAlign w:val="center"/>
          </w:tcPr>
          <w:p w14:paraId="2753A7C0"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bCs/>
                <w:kern w:val="0"/>
                <w:szCs w:val="21"/>
              </w:rPr>
              <w:t>材料编码</w:t>
            </w:r>
          </w:p>
        </w:tc>
        <w:tc>
          <w:tcPr>
            <w:tcW w:w="1368" w:type="pct"/>
            <w:vAlign w:val="center"/>
          </w:tcPr>
          <w:p w14:paraId="5B900D4D" w14:textId="4D4075F3" w:rsidR="00CC133A" w:rsidRPr="00FC6CAE" w:rsidRDefault="00CC133A" w:rsidP="00D70082">
            <w:pPr>
              <w:widowControl/>
              <w:adjustRightInd w:val="0"/>
              <w:snapToGrid w:val="0"/>
              <w:jc w:val="center"/>
              <w:rPr>
                <w:rFonts w:ascii="宋体" w:hAnsi="宋体" w:cs="宋体" w:hint="eastAsia"/>
                <w:bCs/>
                <w:kern w:val="0"/>
                <w:szCs w:val="21"/>
              </w:rPr>
            </w:pPr>
            <w:r w:rsidRPr="00FC6CAE">
              <w:rPr>
                <w:rFonts w:ascii="宋体" w:hAnsi="宋体" w:cs="宋体" w:hint="eastAsia"/>
                <w:bCs/>
                <w:kern w:val="0"/>
                <w:szCs w:val="21"/>
              </w:rPr>
              <w:t>单价（含税）</w:t>
            </w:r>
          </w:p>
          <w:p w14:paraId="18C93E28" w14:textId="405B2D99" w:rsidR="00CC133A" w:rsidRDefault="00CC133A" w:rsidP="00D70082">
            <w:pPr>
              <w:widowControl/>
              <w:adjustRightInd w:val="0"/>
              <w:snapToGrid w:val="0"/>
              <w:jc w:val="center"/>
              <w:rPr>
                <w:rFonts w:ascii="宋体" w:hAnsi="宋体" w:cs="宋体" w:hint="eastAsia"/>
                <w:bCs/>
                <w:kern w:val="0"/>
                <w:szCs w:val="21"/>
              </w:rPr>
            </w:pPr>
            <w:r w:rsidRPr="00FC6CAE">
              <w:rPr>
                <w:rFonts w:ascii="宋体" w:hAnsi="宋体" w:cs="宋体" w:hint="eastAsia"/>
                <w:bCs/>
                <w:kern w:val="0"/>
                <w:szCs w:val="21"/>
              </w:rPr>
              <w:t>（元/米）</w:t>
            </w:r>
          </w:p>
        </w:tc>
      </w:tr>
      <w:tr w:rsidR="00CC133A" w14:paraId="6C51ACA0" w14:textId="77777777" w:rsidTr="00CC133A">
        <w:trPr>
          <w:trHeight w:val="233"/>
          <w:jc w:val="center"/>
        </w:trPr>
        <w:tc>
          <w:tcPr>
            <w:tcW w:w="479" w:type="pct"/>
            <w:vAlign w:val="center"/>
          </w:tcPr>
          <w:p w14:paraId="5ED1B418"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bCs/>
                <w:kern w:val="0"/>
                <w:szCs w:val="21"/>
              </w:rPr>
              <w:t>1</w:t>
            </w:r>
          </w:p>
        </w:tc>
        <w:tc>
          <w:tcPr>
            <w:tcW w:w="1018" w:type="pct"/>
            <w:vAlign w:val="center"/>
          </w:tcPr>
          <w:p w14:paraId="07F24FDF"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PE管</w:t>
            </w:r>
            <w:r>
              <w:rPr>
                <w:rFonts w:ascii="宋体" w:hAnsi="宋体" w:cs="宋体" w:hint="eastAsia"/>
                <w:color w:val="333333"/>
                <w:szCs w:val="21"/>
                <w:shd w:val="clear" w:color="auto" w:fill="FFFFFF"/>
              </w:rPr>
              <w:t>Φ</w:t>
            </w:r>
            <w:r>
              <w:rPr>
                <w:rFonts w:ascii="宋体" w:hAnsi="宋体" w:cs="宋体" w:hint="eastAsia"/>
                <w:szCs w:val="21"/>
              </w:rPr>
              <w:t>25</w:t>
            </w:r>
          </w:p>
        </w:tc>
        <w:tc>
          <w:tcPr>
            <w:tcW w:w="649" w:type="pct"/>
            <w:vAlign w:val="center"/>
          </w:tcPr>
          <w:p w14:paraId="71A5C428"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米</w:t>
            </w:r>
          </w:p>
        </w:tc>
        <w:tc>
          <w:tcPr>
            <w:tcW w:w="1486" w:type="pct"/>
            <w:vAlign w:val="center"/>
          </w:tcPr>
          <w:p w14:paraId="1B1F86E6" w14:textId="77777777" w:rsidR="00CC133A" w:rsidRDefault="00CC133A" w:rsidP="00CC133A">
            <w:pPr>
              <w:widowControl/>
              <w:adjustRightInd w:val="0"/>
              <w:snapToGrid w:val="0"/>
              <w:spacing w:line="570" w:lineRule="exact"/>
              <w:jc w:val="center"/>
              <w:rPr>
                <w:rFonts w:ascii="宋体" w:hAnsi="宋体" w:cs="宋体" w:hint="eastAsia"/>
                <w:szCs w:val="21"/>
              </w:rPr>
            </w:pPr>
            <w:r>
              <w:rPr>
                <w:rFonts w:ascii="宋体" w:hAnsi="宋体" w:cs="宋体" w:hint="eastAsia"/>
                <w:szCs w:val="21"/>
              </w:rPr>
              <w:t>0401010301000001</w:t>
            </w:r>
          </w:p>
        </w:tc>
        <w:tc>
          <w:tcPr>
            <w:tcW w:w="1368" w:type="pct"/>
            <w:vAlign w:val="center"/>
          </w:tcPr>
          <w:p w14:paraId="778A34AE" w14:textId="77777777" w:rsidR="00CC133A" w:rsidRDefault="00CC133A" w:rsidP="00CC133A">
            <w:pPr>
              <w:widowControl/>
              <w:adjustRightInd w:val="0"/>
              <w:snapToGrid w:val="0"/>
              <w:spacing w:line="570" w:lineRule="exact"/>
              <w:jc w:val="center"/>
              <w:rPr>
                <w:rFonts w:ascii="宋体" w:hAnsi="宋体" w:cs="宋体" w:hint="eastAsia"/>
                <w:szCs w:val="21"/>
              </w:rPr>
            </w:pPr>
          </w:p>
        </w:tc>
      </w:tr>
      <w:tr w:rsidR="00CC133A" w14:paraId="1C6BE3CB" w14:textId="77777777" w:rsidTr="00CC133A">
        <w:trPr>
          <w:trHeight w:val="397"/>
          <w:jc w:val="center"/>
        </w:trPr>
        <w:tc>
          <w:tcPr>
            <w:tcW w:w="479" w:type="pct"/>
            <w:vAlign w:val="center"/>
          </w:tcPr>
          <w:p w14:paraId="57244436"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bCs/>
                <w:kern w:val="0"/>
                <w:szCs w:val="21"/>
              </w:rPr>
              <w:t>2</w:t>
            </w:r>
          </w:p>
        </w:tc>
        <w:tc>
          <w:tcPr>
            <w:tcW w:w="1018" w:type="pct"/>
            <w:vAlign w:val="center"/>
          </w:tcPr>
          <w:p w14:paraId="64A84ECF"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PE管</w:t>
            </w:r>
            <w:r>
              <w:rPr>
                <w:rFonts w:ascii="宋体" w:hAnsi="宋体" w:cs="宋体" w:hint="eastAsia"/>
                <w:color w:val="333333"/>
                <w:szCs w:val="21"/>
                <w:shd w:val="clear" w:color="auto" w:fill="FFFFFF"/>
              </w:rPr>
              <w:t>Φ</w:t>
            </w:r>
            <w:r>
              <w:rPr>
                <w:rFonts w:ascii="宋体" w:hAnsi="宋体" w:cs="宋体" w:hint="eastAsia"/>
                <w:szCs w:val="21"/>
              </w:rPr>
              <w:t>32</w:t>
            </w:r>
          </w:p>
        </w:tc>
        <w:tc>
          <w:tcPr>
            <w:tcW w:w="649" w:type="pct"/>
            <w:vAlign w:val="center"/>
          </w:tcPr>
          <w:p w14:paraId="58822F9D"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米</w:t>
            </w:r>
          </w:p>
        </w:tc>
        <w:tc>
          <w:tcPr>
            <w:tcW w:w="1486" w:type="pct"/>
            <w:vAlign w:val="center"/>
          </w:tcPr>
          <w:p w14:paraId="04FF7635" w14:textId="77777777" w:rsidR="00CC133A" w:rsidRDefault="00CC133A" w:rsidP="00CC133A">
            <w:pPr>
              <w:widowControl/>
              <w:adjustRightInd w:val="0"/>
              <w:snapToGrid w:val="0"/>
              <w:spacing w:line="570" w:lineRule="exact"/>
              <w:jc w:val="center"/>
              <w:rPr>
                <w:rFonts w:ascii="宋体" w:hAnsi="宋体" w:cs="宋体" w:hint="eastAsia"/>
                <w:szCs w:val="21"/>
              </w:rPr>
            </w:pPr>
            <w:r>
              <w:rPr>
                <w:rFonts w:ascii="宋体" w:hAnsi="宋体" w:cs="宋体" w:hint="eastAsia"/>
                <w:szCs w:val="21"/>
              </w:rPr>
              <w:t>0401010401000001</w:t>
            </w:r>
          </w:p>
        </w:tc>
        <w:tc>
          <w:tcPr>
            <w:tcW w:w="1368" w:type="pct"/>
            <w:vAlign w:val="center"/>
          </w:tcPr>
          <w:p w14:paraId="4A586794" w14:textId="77777777" w:rsidR="00CC133A" w:rsidRDefault="00CC133A" w:rsidP="00CC133A">
            <w:pPr>
              <w:widowControl/>
              <w:adjustRightInd w:val="0"/>
              <w:snapToGrid w:val="0"/>
              <w:spacing w:line="570" w:lineRule="exact"/>
              <w:jc w:val="center"/>
              <w:rPr>
                <w:rFonts w:ascii="宋体" w:hAnsi="宋体" w:cs="宋体" w:hint="eastAsia"/>
                <w:szCs w:val="21"/>
              </w:rPr>
            </w:pPr>
          </w:p>
        </w:tc>
      </w:tr>
      <w:tr w:rsidR="00CC133A" w14:paraId="73127332" w14:textId="77777777" w:rsidTr="00CC133A">
        <w:trPr>
          <w:trHeight w:val="530"/>
          <w:jc w:val="center"/>
        </w:trPr>
        <w:tc>
          <w:tcPr>
            <w:tcW w:w="479" w:type="pct"/>
            <w:vAlign w:val="center"/>
          </w:tcPr>
          <w:p w14:paraId="3139888B"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bCs/>
                <w:kern w:val="0"/>
                <w:szCs w:val="21"/>
              </w:rPr>
              <w:t>3</w:t>
            </w:r>
          </w:p>
        </w:tc>
        <w:tc>
          <w:tcPr>
            <w:tcW w:w="1018" w:type="pct"/>
            <w:vAlign w:val="center"/>
          </w:tcPr>
          <w:p w14:paraId="02FD1672"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PE管</w:t>
            </w:r>
            <w:r>
              <w:rPr>
                <w:rFonts w:ascii="宋体" w:hAnsi="宋体" w:cs="宋体" w:hint="eastAsia"/>
                <w:color w:val="333333"/>
                <w:szCs w:val="21"/>
                <w:shd w:val="clear" w:color="auto" w:fill="FFFFFF"/>
              </w:rPr>
              <w:t>Φ</w:t>
            </w:r>
            <w:r>
              <w:rPr>
                <w:rFonts w:ascii="宋体" w:hAnsi="宋体" w:cs="宋体" w:hint="eastAsia"/>
                <w:szCs w:val="21"/>
              </w:rPr>
              <w:t>40</w:t>
            </w:r>
          </w:p>
        </w:tc>
        <w:tc>
          <w:tcPr>
            <w:tcW w:w="649" w:type="pct"/>
            <w:vAlign w:val="center"/>
          </w:tcPr>
          <w:p w14:paraId="60B524B1"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米</w:t>
            </w:r>
          </w:p>
        </w:tc>
        <w:tc>
          <w:tcPr>
            <w:tcW w:w="1486" w:type="pct"/>
            <w:vAlign w:val="center"/>
          </w:tcPr>
          <w:p w14:paraId="681355FF" w14:textId="77777777" w:rsidR="00CC133A" w:rsidRDefault="00CC133A" w:rsidP="00CC133A">
            <w:pPr>
              <w:widowControl/>
              <w:adjustRightInd w:val="0"/>
              <w:snapToGrid w:val="0"/>
              <w:spacing w:line="570" w:lineRule="exact"/>
              <w:jc w:val="center"/>
              <w:rPr>
                <w:rFonts w:ascii="宋体" w:hAnsi="宋体" w:cs="宋体" w:hint="eastAsia"/>
                <w:szCs w:val="21"/>
              </w:rPr>
            </w:pPr>
            <w:r>
              <w:rPr>
                <w:rFonts w:ascii="宋体" w:hAnsi="宋体" w:cs="宋体" w:hint="eastAsia"/>
                <w:szCs w:val="21"/>
              </w:rPr>
              <w:t>0401010501000001</w:t>
            </w:r>
          </w:p>
        </w:tc>
        <w:tc>
          <w:tcPr>
            <w:tcW w:w="1368" w:type="pct"/>
            <w:vAlign w:val="center"/>
          </w:tcPr>
          <w:p w14:paraId="45EB70C8" w14:textId="77777777" w:rsidR="00CC133A" w:rsidRDefault="00CC133A" w:rsidP="00CC133A">
            <w:pPr>
              <w:widowControl/>
              <w:adjustRightInd w:val="0"/>
              <w:snapToGrid w:val="0"/>
              <w:spacing w:line="570" w:lineRule="exact"/>
              <w:jc w:val="center"/>
              <w:rPr>
                <w:rFonts w:ascii="宋体" w:hAnsi="宋体" w:cs="宋体" w:hint="eastAsia"/>
                <w:szCs w:val="21"/>
              </w:rPr>
            </w:pPr>
          </w:p>
        </w:tc>
      </w:tr>
      <w:tr w:rsidR="00CC133A" w14:paraId="5E3E6524" w14:textId="77777777" w:rsidTr="00CC133A">
        <w:trPr>
          <w:trHeight w:val="397"/>
          <w:jc w:val="center"/>
        </w:trPr>
        <w:tc>
          <w:tcPr>
            <w:tcW w:w="479" w:type="pct"/>
            <w:vAlign w:val="center"/>
          </w:tcPr>
          <w:p w14:paraId="26487A42"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bCs/>
                <w:kern w:val="0"/>
                <w:szCs w:val="21"/>
              </w:rPr>
              <w:t>4</w:t>
            </w:r>
          </w:p>
        </w:tc>
        <w:tc>
          <w:tcPr>
            <w:tcW w:w="1018" w:type="pct"/>
            <w:vAlign w:val="center"/>
          </w:tcPr>
          <w:p w14:paraId="1A3D1CB4"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PE管</w:t>
            </w:r>
            <w:r>
              <w:rPr>
                <w:rFonts w:ascii="宋体" w:hAnsi="宋体" w:cs="宋体" w:hint="eastAsia"/>
                <w:color w:val="333333"/>
                <w:szCs w:val="21"/>
                <w:shd w:val="clear" w:color="auto" w:fill="FFFFFF"/>
              </w:rPr>
              <w:t>Φ</w:t>
            </w:r>
            <w:r>
              <w:rPr>
                <w:rFonts w:ascii="宋体" w:hAnsi="宋体" w:cs="宋体" w:hint="eastAsia"/>
                <w:szCs w:val="21"/>
              </w:rPr>
              <w:t>50</w:t>
            </w:r>
          </w:p>
        </w:tc>
        <w:tc>
          <w:tcPr>
            <w:tcW w:w="649" w:type="pct"/>
            <w:vAlign w:val="center"/>
          </w:tcPr>
          <w:p w14:paraId="6DDA4A74"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米</w:t>
            </w:r>
          </w:p>
        </w:tc>
        <w:tc>
          <w:tcPr>
            <w:tcW w:w="1486" w:type="pct"/>
            <w:vAlign w:val="center"/>
          </w:tcPr>
          <w:p w14:paraId="0805E808" w14:textId="77777777" w:rsidR="00CC133A" w:rsidRDefault="00CC133A" w:rsidP="00CC133A">
            <w:pPr>
              <w:widowControl/>
              <w:adjustRightInd w:val="0"/>
              <w:snapToGrid w:val="0"/>
              <w:spacing w:line="570" w:lineRule="exact"/>
              <w:jc w:val="center"/>
              <w:rPr>
                <w:rFonts w:ascii="宋体" w:hAnsi="宋体" w:cs="宋体" w:hint="eastAsia"/>
                <w:szCs w:val="21"/>
              </w:rPr>
            </w:pPr>
            <w:r>
              <w:rPr>
                <w:rFonts w:ascii="宋体" w:hAnsi="宋体" w:cs="宋体" w:hint="eastAsia"/>
                <w:szCs w:val="21"/>
              </w:rPr>
              <w:t>0401010601000001</w:t>
            </w:r>
          </w:p>
        </w:tc>
        <w:tc>
          <w:tcPr>
            <w:tcW w:w="1368" w:type="pct"/>
            <w:vAlign w:val="center"/>
          </w:tcPr>
          <w:p w14:paraId="50EC88BB" w14:textId="77777777" w:rsidR="00CC133A" w:rsidRDefault="00CC133A" w:rsidP="00CC133A">
            <w:pPr>
              <w:widowControl/>
              <w:adjustRightInd w:val="0"/>
              <w:snapToGrid w:val="0"/>
              <w:spacing w:line="570" w:lineRule="exact"/>
              <w:jc w:val="center"/>
              <w:rPr>
                <w:rFonts w:ascii="宋体" w:hAnsi="宋体" w:cs="宋体" w:hint="eastAsia"/>
                <w:szCs w:val="21"/>
              </w:rPr>
            </w:pPr>
          </w:p>
        </w:tc>
      </w:tr>
      <w:tr w:rsidR="00CC133A" w14:paraId="0738DDFF" w14:textId="77777777" w:rsidTr="00CC133A">
        <w:trPr>
          <w:trHeight w:val="397"/>
          <w:jc w:val="center"/>
        </w:trPr>
        <w:tc>
          <w:tcPr>
            <w:tcW w:w="479" w:type="pct"/>
            <w:vAlign w:val="center"/>
          </w:tcPr>
          <w:p w14:paraId="1CDABD79"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bCs/>
                <w:kern w:val="0"/>
                <w:szCs w:val="21"/>
              </w:rPr>
              <w:t>5</w:t>
            </w:r>
          </w:p>
        </w:tc>
        <w:tc>
          <w:tcPr>
            <w:tcW w:w="1018" w:type="pct"/>
            <w:vAlign w:val="center"/>
          </w:tcPr>
          <w:p w14:paraId="3CCA76BB"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PE管</w:t>
            </w:r>
            <w:r>
              <w:rPr>
                <w:rFonts w:ascii="宋体" w:hAnsi="宋体" w:cs="宋体" w:hint="eastAsia"/>
                <w:color w:val="333333"/>
                <w:szCs w:val="21"/>
                <w:shd w:val="clear" w:color="auto" w:fill="FFFFFF"/>
              </w:rPr>
              <w:t>Φ</w:t>
            </w:r>
            <w:r>
              <w:rPr>
                <w:rFonts w:ascii="宋体" w:hAnsi="宋体" w:cs="宋体" w:hint="eastAsia"/>
                <w:szCs w:val="21"/>
              </w:rPr>
              <w:t>63</w:t>
            </w:r>
          </w:p>
        </w:tc>
        <w:tc>
          <w:tcPr>
            <w:tcW w:w="649" w:type="pct"/>
            <w:vAlign w:val="center"/>
          </w:tcPr>
          <w:p w14:paraId="2AD7BBA4"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米</w:t>
            </w:r>
          </w:p>
        </w:tc>
        <w:tc>
          <w:tcPr>
            <w:tcW w:w="1486" w:type="pct"/>
            <w:vAlign w:val="center"/>
          </w:tcPr>
          <w:p w14:paraId="4A8FA4EE" w14:textId="77777777" w:rsidR="00CC133A" w:rsidRDefault="00CC133A" w:rsidP="00CC133A">
            <w:pPr>
              <w:widowControl/>
              <w:adjustRightInd w:val="0"/>
              <w:snapToGrid w:val="0"/>
              <w:spacing w:line="570" w:lineRule="exact"/>
              <w:jc w:val="center"/>
              <w:rPr>
                <w:rFonts w:ascii="宋体" w:hAnsi="宋体" w:cs="宋体" w:hint="eastAsia"/>
                <w:szCs w:val="21"/>
              </w:rPr>
            </w:pPr>
            <w:r>
              <w:rPr>
                <w:rFonts w:ascii="宋体" w:hAnsi="宋体" w:cs="宋体" w:hint="eastAsia"/>
                <w:szCs w:val="21"/>
              </w:rPr>
              <w:t>0401010701000001</w:t>
            </w:r>
          </w:p>
        </w:tc>
        <w:tc>
          <w:tcPr>
            <w:tcW w:w="1368" w:type="pct"/>
            <w:vAlign w:val="center"/>
          </w:tcPr>
          <w:p w14:paraId="34D447A6" w14:textId="77777777" w:rsidR="00CC133A" w:rsidRDefault="00CC133A" w:rsidP="00CC133A">
            <w:pPr>
              <w:widowControl/>
              <w:adjustRightInd w:val="0"/>
              <w:snapToGrid w:val="0"/>
              <w:spacing w:line="570" w:lineRule="exact"/>
              <w:jc w:val="center"/>
              <w:rPr>
                <w:rFonts w:ascii="宋体" w:hAnsi="宋体" w:cs="宋体" w:hint="eastAsia"/>
                <w:szCs w:val="21"/>
              </w:rPr>
            </w:pPr>
          </w:p>
        </w:tc>
      </w:tr>
      <w:tr w:rsidR="00CC133A" w14:paraId="3EF38DCA" w14:textId="77777777" w:rsidTr="00CC133A">
        <w:trPr>
          <w:trHeight w:val="397"/>
          <w:jc w:val="center"/>
        </w:trPr>
        <w:tc>
          <w:tcPr>
            <w:tcW w:w="479" w:type="pct"/>
            <w:vAlign w:val="center"/>
          </w:tcPr>
          <w:p w14:paraId="7FE8B005"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bCs/>
                <w:kern w:val="0"/>
                <w:szCs w:val="21"/>
              </w:rPr>
              <w:t>6</w:t>
            </w:r>
          </w:p>
        </w:tc>
        <w:tc>
          <w:tcPr>
            <w:tcW w:w="1018" w:type="pct"/>
            <w:vAlign w:val="center"/>
          </w:tcPr>
          <w:p w14:paraId="52FEAF61" w14:textId="77777777" w:rsidR="00CC133A" w:rsidRDefault="00CC133A" w:rsidP="00CC133A">
            <w:pPr>
              <w:widowControl/>
              <w:adjustRightInd w:val="0"/>
              <w:snapToGrid w:val="0"/>
              <w:spacing w:line="570" w:lineRule="exact"/>
              <w:jc w:val="center"/>
              <w:rPr>
                <w:rFonts w:ascii="宋体" w:hAnsi="宋体" w:cs="宋体" w:hint="eastAsia"/>
                <w:szCs w:val="21"/>
              </w:rPr>
            </w:pPr>
            <w:r>
              <w:rPr>
                <w:rFonts w:ascii="宋体" w:hAnsi="宋体" w:cs="宋体" w:hint="eastAsia"/>
                <w:szCs w:val="21"/>
              </w:rPr>
              <w:t>PE管</w:t>
            </w:r>
            <w:r>
              <w:rPr>
                <w:rFonts w:ascii="宋体" w:hAnsi="宋体" w:cs="宋体" w:hint="eastAsia"/>
                <w:color w:val="333333"/>
                <w:szCs w:val="21"/>
                <w:shd w:val="clear" w:color="auto" w:fill="FFFFFF"/>
              </w:rPr>
              <w:t>Φ</w:t>
            </w:r>
            <w:r>
              <w:rPr>
                <w:rFonts w:ascii="宋体" w:hAnsi="宋体" w:cs="宋体" w:hint="eastAsia"/>
                <w:szCs w:val="21"/>
              </w:rPr>
              <w:t>70</w:t>
            </w:r>
          </w:p>
        </w:tc>
        <w:tc>
          <w:tcPr>
            <w:tcW w:w="649" w:type="pct"/>
            <w:vAlign w:val="center"/>
          </w:tcPr>
          <w:p w14:paraId="2EEAF67D" w14:textId="77777777" w:rsidR="00CC133A" w:rsidRDefault="00CC133A" w:rsidP="00CC133A">
            <w:pPr>
              <w:widowControl/>
              <w:adjustRightInd w:val="0"/>
              <w:snapToGrid w:val="0"/>
              <w:spacing w:line="570" w:lineRule="exact"/>
              <w:jc w:val="center"/>
              <w:rPr>
                <w:rFonts w:ascii="宋体" w:hAnsi="宋体" w:cs="宋体" w:hint="eastAsia"/>
                <w:szCs w:val="21"/>
              </w:rPr>
            </w:pPr>
            <w:r>
              <w:rPr>
                <w:rFonts w:ascii="宋体" w:hAnsi="宋体" w:cs="宋体" w:hint="eastAsia"/>
                <w:szCs w:val="21"/>
              </w:rPr>
              <w:t>米</w:t>
            </w:r>
          </w:p>
        </w:tc>
        <w:tc>
          <w:tcPr>
            <w:tcW w:w="1486" w:type="pct"/>
            <w:vAlign w:val="center"/>
          </w:tcPr>
          <w:p w14:paraId="72DA2A8E" w14:textId="77777777" w:rsidR="00CC133A" w:rsidRDefault="00CC133A" w:rsidP="00CC133A">
            <w:pPr>
              <w:widowControl/>
              <w:adjustRightInd w:val="0"/>
              <w:snapToGrid w:val="0"/>
              <w:spacing w:line="570" w:lineRule="exact"/>
              <w:jc w:val="center"/>
              <w:rPr>
                <w:rFonts w:ascii="宋体" w:hAnsi="宋体" w:cs="宋体" w:hint="eastAsia"/>
                <w:szCs w:val="21"/>
              </w:rPr>
            </w:pPr>
            <w:r>
              <w:rPr>
                <w:rFonts w:ascii="宋体" w:hAnsi="宋体" w:cs="宋体" w:hint="eastAsia"/>
                <w:szCs w:val="21"/>
              </w:rPr>
              <w:t>0401011820000001</w:t>
            </w:r>
          </w:p>
        </w:tc>
        <w:tc>
          <w:tcPr>
            <w:tcW w:w="1368" w:type="pct"/>
            <w:vAlign w:val="center"/>
          </w:tcPr>
          <w:p w14:paraId="7C195C97" w14:textId="77777777" w:rsidR="00CC133A" w:rsidRDefault="00CC133A" w:rsidP="00CC133A">
            <w:pPr>
              <w:widowControl/>
              <w:adjustRightInd w:val="0"/>
              <w:snapToGrid w:val="0"/>
              <w:spacing w:line="570" w:lineRule="exact"/>
              <w:jc w:val="center"/>
              <w:rPr>
                <w:rFonts w:ascii="宋体" w:hAnsi="宋体" w:cs="宋体" w:hint="eastAsia"/>
                <w:szCs w:val="21"/>
              </w:rPr>
            </w:pPr>
          </w:p>
        </w:tc>
      </w:tr>
      <w:tr w:rsidR="00CC133A" w14:paraId="0828A149" w14:textId="77777777" w:rsidTr="00CC133A">
        <w:trPr>
          <w:trHeight w:val="397"/>
          <w:jc w:val="center"/>
        </w:trPr>
        <w:tc>
          <w:tcPr>
            <w:tcW w:w="479" w:type="pct"/>
            <w:vAlign w:val="center"/>
          </w:tcPr>
          <w:p w14:paraId="4D8313A1"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bCs/>
                <w:kern w:val="0"/>
                <w:szCs w:val="21"/>
              </w:rPr>
              <w:t>7</w:t>
            </w:r>
          </w:p>
        </w:tc>
        <w:tc>
          <w:tcPr>
            <w:tcW w:w="1018" w:type="pct"/>
            <w:vAlign w:val="center"/>
          </w:tcPr>
          <w:p w14:paraId="06EA80CE"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PE管</w:t>
            </w:r>
            <w:r>
              <w:rPr>
                <w:rFonts w:ascii="宋体" w:hAnsi="宋体" w:cs="宋体" w:hint="eastAsia"/>
                <w:color w:val="333333"/>
                <w:szCs w:val="21"/>
                <w:shd w:val="clear" w:color="auto" w:fill="FFFFFF"/>
              </w:rPr>
              <w:t>Φ</w:t>
            </w:r>
            <w:r>
              <w:rPr>
                <w:rFonts w:ascii="宋体" w:hAnsi="宋体" w:cs="宋体" w:hint="eastAsia"/>
                <w:szCs w:val="21"/>
              </w:rPr>
              <w:t>75</w:t>
            </w:r>
          </w:p>
        </w:tc>
        <w:tc>
          <w:tcPr>
            <w:tcW w:w="649" w:type="pct"/>
            <w:vAlign w:val="center"/>
          </w:tcPr>
          <w:p w14:paraId="1FA4315B"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米</w:t>
            </w:r>
          </w:p>
        </w:tc>
        <w:tc>
          <w:tcPr>
            <w:tcW w:w="1486" w:type="pct"/>
            <w:vAlign w:val="center"/>
          </w:tcPr>
          <w:p w14:paraId="779D6A7A" w14:textId="77777777" w:rsidR="00CC133A" w:rsidRDefault="00CC133A" w:rsidP="00CC133A">
            <w:pPr>
              <w:widowControl/>
              <w:adjustRightInd w:val="0"/>
              <w:snapToGrid w:val="0"/>
              <w:spacing w:line="570" w:lineRule="exact"/>
              <w:jc w:val="center"/>
              <w:rPr>
                <w:rFonts w:ascii="宋体" w:hAnsi="宋体" w:cs="宋体" w:hint="eastAsia"/>
                <w:szCs w:val="21"/>
              </w:rPr>
            </w:pPr>
            <w:r>
              <w:rPr>
                <w:rFonts w:ascii="宋体" w:hAnsi="宋体" w:cs="宋体" w:hint="eastAsia"/>
                <w:szCs w:val="21"/>
              </w:rPr>
              <w:t>0401010801000001</w:t>
            </w:r>
          </w:p>
        </w:tc>
        <w:tc>
          <w:tcPr>
            <w:tcW w:w="1368" w:type="pct"/>
            <w:vAlign w:val="center"/>
          </w:tcPr>
          <w:p w14:paraId="778CF1C1" w14:textId="77777777" w:rsidR="00CC133A" w:rsidRDefault="00CC133A" w:rsidP="00CC133A">
            <w:pPr>
              <w:widowControl/>
              <w:adjustRightInd w:val="0"/>
              <w:snapToGrid w:val="0"/>
              <w:spacing w:line="570" w:lineRule="exact"/>
              <w:jc w:val="center"/>
              <w:rPr>
                <w:rFonts w:ascii="宋体" w:hAnsi="宋体" w:cs="宋体" w:hint="eastAsia"/>
                <w:szCs w:val="21"/>
              </w:rPr>
            </w:pPr>
          </w:p>
        </w:tc>
      </w:tr>
      <w:tr w:rsidR="00CC133A" w14:paraId="53F7AA28" w14:textId="77777777" w:rsidTr="00CC133A">
        <w:trPr>
          <w:trHeight w:val="397"/>
          <w:jc w:val="center"/>
        </w:trPr>
        <w:tc>
          <w:tcPr>
            <w:tcW w:w="479" w:type="pct"/>
            <w:vAlign w:val="center"/>
          </w:tcPr>
          <w:p w14:paraId="521A8282"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bCs/>
                <w:kern w:val="0"/>
                <w:szCs w:val="21"/>
              </w:rPr>
              <w:t>8</w:t>
            </w:r>
          </w:p>
        </w:tc>
        <w:tc>
          <w:tcPr>
            <w:tcW w:w="1018" w:type="pct"/>
            <w:vAlign w:val="center"/>
          </w:tcPr>
          <w:p w14:paraId="034CD37D"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PE管</w:t>
            </w:r>
            <w:r>
              <w:rPr>
                <w:rFonts w:ascii="宋体" w:hAnsi="宋体" w:cs="宋体" w:hint="eastAsia"/>
                <w:color w:val="333333"/>
                <w:szCs w:val="21"/>
                <w:shd w:val="clear" w:color="auto" w:fill="FFFFFF"/>
              </w:rPr>
              <w:t>Φ</w:t>
            </w:r>
            <w:r>
              <w:rPr>
                <w:rFonts w:ascii="宋体" w:hAnsi="宋体" w:cs="宋体" w:hint="eastAsia"/>
                <w:szCs w:val="21"/>
              </w:rPr>
              <w:t>90</w:t>
            </w:r>
          </w:p>
        </w:tc>
        <w:tc>
          <w:tcPr>
            <w:tcW w:w="649" w:type="pct"/>
            <w:vAlign w:val="center"/>
          </w:tcPr>
          <w:p w14:paraId="26F5A733"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米</w:t>
            </w:r>
          </w:p>
        </w:tc>
        <w:tc>
          <w:tcPr>
            <w:tcW w:w="1486" w:type="pct"/>
            <w:vAlign w:val="center"/>
          </w:tcPr>
          <w:p w14:paraId="6AA19955" w14:textId="77777777" w:rsidR="00CC133A" w:rsidRDefault="00CC133A" w:rsidP="00CC133A">
            <w:pPr>
              <w:widowControl/>
              <w:adjustRightInd w:val="0"/>
              <w:snapToGrid w:val="0"/>
              <w:spacing w:line="570" w:lineRule="exact"/>
              <w:jc w:val="center"/>
              <w:rPr>
                <w:rFonts w:ascii="宋体" w:hAnsi="宋体" w:cs="宋体" w:hint="eastAsia"/>
                <w:szCs w:val="21"/>
              </w:rPr>
            </w:pPr>
            <w:r>
              <w:rPr>
                <w:rFonts w:ascii="宋体" w:hAnsi="宋体" w:cs="宋体" w:hint="eastAsia"/>
                <w:szCs w:val="21"/>
              </w:rPr>
              <w:t>0401010901000001</w:t>
            </w:r>
          </w:p>
        </w:tc>
        <w:tc>
          <w:tcPr>
            <w:tcW w:w="1368" w:type="pct"/>
            <w:vAlign w:val="center"/>
          </w:tcPr>
          <w:p w14:paraId="09981FB8" w14:textId="77777777" w:rsidR="00CC133A" w:rsidRDefault="00CC133A" w:rsidP="00CC133A">
            <w:pPr>
              <w:widowControl/>
              <w:adjustRightInd w:val="0"/>
              <w:snapToGrid w:val="0"/>
              <w:spacing w:line="570" w:lineRule="exact"/>
              <w:jc w:val="center"/>
              <w:rPr>
                <w:rFonts w:ascii="宋体" w:hAnsi="宋体" w:cs="宋体" w:hint="eastAsia"/>
                <w:szCs w:val="21"/>
              </w:rPr>
            </w:pPr>
          </w:p>
        </w:tc>
      </w:tr>
      <w:tr w:rsidR="00CC133A" w14:paraId="3E33D425" w14:textId="77777777" w:rsidTr="00CC133A">
        <w:trPr>
          <w:trHeight w:val="397"/>
          <w:jc w:val="center"/>
        </w:trPr>
        <w:tc>
          <w:tcPr>
            <w:tcW w:w="479" w:type="pct"/>
            <w:vAlign w:val="center"/>
          </w:tcPr>
          <w:p w14:paraId="32BEECBE"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bCs/>
                <w:kern w:val="0"/>
                <w:szCs w:val="21"/>
              </w:rPr>
              <w:t>9</w:t>
            </w:r>
          </w:p>
        </w:tc>
        <w:tc>
          <w:tcPr>
            <w:tcW w:w="1018" w:type="pct"/>
            <w:vAlign w:val="center"/>
          </w:tcPr>
          <w:p w14:paraId="0438F73D"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PE管</w:t>
            </w:r>
            <w:r>
              <w:rPr>
                <w:rFonts w:ascii="宋体" w:hAnsi="宋体" w:cs="宋体" w:hint="eastAsia"/>
                <w:color w:val="333333"/>
                <w:szCs w:val="21"/>
                <w:shd w:val="clear" w:color="auto" w:fill="FFFFFF"/>
              </w:rPr>
              <w:t>Φ</w:t>
            </w:r>
            <w:r>
              <w:rPr>
                <w:rFonts w:ascii="宋体" w:hAnsi="宋体" w:cs="宋体" w:hint="eastAsia"/>
                <w:szCs w:val="21"/>
              </w:rPr>
              <w:t>110</w:t>
            </w:r>
          </w:p>
        </w:tc>
        <w:tc>
          <w:tcPr>
            <w:tcW w:w="649" w:type="pct"/>
            <w:vAlign w:val="center"/>
          </w:tcPr>
          <w:p w14:paraId="2B6ED2EA"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米</w:t>
            </w:r>
          </w:p>
        </w:tc>
        <w:tc>
          <w:tcPr>
            <w:tcW w:w="1486" w:type="pct"/>
            <w:vAlign w:val="center"/>
          </w:tcPr>
          <w:p w14:paraId="471DCCC4" w14:textId="77777777" w:rsidR="00CC133A" w:rsidRDefault="00CC133A" w:rsidP="00CC133A">
            <w:pPr>
              <w:widowControl/>
              <w:adjustRightInd w:val="0"/>
              <w:snapToGrid w:val="0"/>
              <w:spacing w:line="570" w:lineRule="exact"/>
              <w:jc w:val="center"/>
              <w:rPr>
                <w:rFonts w:ascii="宋体" w:hAnsi="宋体" w:cs="宋体" w:hint="eastAsia"/>
                <w:szCs w:val="21"/>
              </w:rPr>
            </w:pPr>
            <w:r>
              <w:rPr>
                <w:rFonts w:ascii="宋体" w:hAnsi="宋体" w:cs="宋体" w:hint="eastAsia"/>
                <w:szCs w:val="21"/>
              </w:rPr>
              <w:t>0401011001000001</w:t>
            </w:r>
          </w:p>
        </w:tc>
        <w:tc>
          <w:tcPr>
            <w:tcW w:w="1368" w:type="pct"/>
            <w:vAlign w:val="center"/>
          </w:tcPr>
          <w:p w14:paraId="4963D713" w14:textId="77777777" w:rsidR="00CC133A" w:rsidRDefault="00CC133A" w:rsidP="00CC133A">
            <w:pPr>
              <w:widowControl/>
              <w:adjustRightInd w:val="0"/>
              <w:snapToGrid w:val="0"/>
              <w:spacing w:line="570" w:lineRule="exact"/>
              <w:jc w:val="center"/>
              <w:rPr>
                <w:rFonts w:ascii="宋体" w:hAnsi="宋体" w:cs="宋体" w:hint="eastAsia"/>
                <w:szCs w:val="21"/>
              </w:rPr>
            </w:pPr>
          </w:p>
        </w:tc>
      </w:tr>
      <w:tr w:rsidR="00CC133A" w14:paraId="4378AA69" w14:textId="77777777" w:rsidTr="00CC133A">
        <w:trPr>
          <w:trHeight w:val="90"/>
          <w:jc w:val="center"/>
        </w:trPr>
        <w:tc>
          <w:tcPr>
            <w:tcW w:w="479" w:type="pct"/>
            <w:vAlign w:val="center"/>
          </w:tcPr>
          <w:p w14:paraId="692B767B"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bCs/>
                <w:kern w:val="0"/>
                <w:szCs w:val="21"/>
              </w:rPr>
              <w:t>10</w:t>
            </w:r>
          </w:p>
        </w:tc>
        <w:tc>
          <w:tcPr>
            <w:tcW w:w="1018" w:type="pct"/>
            <w:vAlign w:val="center"/>
          </w:tcPr>
          <w:p w14:paraId="38E86720"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PE管</w:t>
            </w:r>
            <w:r>
              <w:rPr>
                <w:rFonts w:ascii="宋体" w:hAnsi="宋体" w:cs="宋体" w:hint="eastAsia"/>
                <w:color w:val="333333"/>
                <w:szCs w:val="21"/>
                <w:shd w:val="clear" w:color="auto" w:fill="FFFFFF"/>
              </w:rPr>
              <w:t>Φ</w:t>
            </w:r>
            <w:r>
              <w:rPr>
                <w:rFonts w:ascii="宋体" w:hAnsi="宋体" w:cs="宋体" w:hint="eastAsia"/>
                <w:szCs w:val="21"/>
              </w:rPr>
              <w:t>160</w:t>
            </w:r>
          </w:p>
        </w:tc>
        <w:tc>
          <w:tcPr>
            <w:tcW w:w="649" w:type="pct"/>
            <w:vAlign w:val="center"/>
          </w:tcPr>
          <w:p w14:paraId="5B1986DF" w14:textId="77777777" w:rsidR="00CC133A" w:rsidRDefault="00CC133A" w:rsidP="00CC133A">
            <w:pPr>
              <w:widowControl/>
              <w:adjustRightInd w:val="0"/>
              <w:snapToGrid w:val="0"/>
              <w:spacing w:line="570" w:lineRule="exact"/>
              <w:jc w:val="center"/>
              <w:rPr>
                <w:rFonts w:ascii="宋体" w:hAnsi="宋体" w:cs="宋体" w:hint="eastAsia"/>
                <w:bCs/>
                <w:kern w:val="0"/>
                <w:szCs w:val="21"/>
              </w:rPr>
            </w:pPr>
            <w:r>
              <w:rPr>
                <w:rFonts w:ascii="宋体" w:hAnsi="宋体" w:cs="宋体" w:hint="eastAsia"/>
                <w:szCs w:val="21"/>
              </w:rPr>
              <w:t>米</w:t>
            </w:r>
          </w:p>
        </w:tc>
        <w:tc>
          <w:tcPr>
            <w:tcW w:w="1486" w:type="pct"/>
            <w:vAlign w:val="center"/>
          </w:tcPr>
          <w:p w14:paraId="0165BF05" w14:textId="77777777" w:rsidR="00CC133A" w:rsidRDefault="00CC133A" w:rsidP="00CC133A">
            <w:pPr>
              <w:widowControl/>
              <w:adjustRightInd w:val="0"/>
              <w:snapToGrid w:val="0"/>
              <w:spacing w:line="570" w:lineRule="exact"/>
              <w:jc w:val="center"/>
              <w:rPr>
                <w:rFonts w:ascii="宋体" w:hAnsi="宋体" w:cs="宋体" w:hint="eastAsia"/>
                <w:szCs w:val="21"/>
              </w:rPr>
            </w:pPr>
            <w:r>
              <w:rPr>
                <w:rFonts w:ascii="宋体" w:hAnsi="宋体" w:cs="宋体" w:hint="eastAsia"/>
                <w:szCs w:val="21"/>
              </w:rPr>
              <w:t>0401011101000001</w:t>
            </w:r>
          </w:p>
        </w:tc>
        <w:tc>
          <w:tcPr>
            <w:tcW w:w="1368" w:type="pct"/>
            <w:vAlign w:val="center"/>
          </w:tcPr>
          <w:p w14:paraId="5D6DB072" w14:textId="77777777" w:rsidR="00CC133A" w:rsidRDefault="00CC133A" w:rsidP="00CC133A">
            <w:pPr>
              <w:widowControl/>
              <w:adjustRightInd w:val="0"/>
              <w:snapToGrid w:val="0"/>
              <w:spacing w:line="570" w:lineRule="exact"/>
              <w:jc w:val="center"/>
              <w:rPr>
                <w:rFonts w:ascii="宋体" w:hAnsi="宋体" w:cs="宋体" w:hint="eastAsia"/>
                <w:szCs w:val="21"/>
              </w:rPr>
            </w:pPr>
          </w:p>
        </w:tc>
      </w:tr>
    </w:tbl>
    <w:p w14:paraId="0DA26C71" w14:textId="77777777" w:rsidR="00E252DC" w:rsidRDefault="00000000">
      <w:pPr>
        <w:pStyle w:val="a5"/>
        <w:adjustRightInd w:val="0"/>
        <w:snapToGrid w:val="0"/>
        <w:spacing w:line="360" w:lineRule="exact"/>
        <w:ind w:firstLineChars="201" w:firstLine="424"/>
        <w:rPr>
          <w:rFonts w:eastAsia="宋体" w:cs="宋体" w:hint="eastAsia"/>
          <w:b/>
          <w:color w:val="000000"/>
          <w:sz w:val="21"/>
          <w:szCs w:val="21"/>
        </w:rPr>
      </w:pPr>
      <w:r>
        <w:rPr>
          <w:rFonts w:eastAsia="宋体" w:cs="宋体" w:hint="eastAsia"/>
          <w:b/>
          <w:color w:val="000000"/>
          <w:sz w:val="21"/>
          <w:szCs w:val="21"/>
        </w:rPr>
        <w:t>第三条 组成本合同的有关文件</w:t>
      </w:r>
    </w:p>
    <w:p w14:paraId="44AB1295" w14:textId="77777777" w:rsidR="00E252DC" w:rsidRDefault="00000000">
      <w:pPr>
        <w:pStyle w:val="a5"/>
        <w:adjustRightInd w:val="0"/>
        <w:snapToGrid w:val="0"/>
        <w:spacing w:line="360" w:lineRule="exact"/>
        <w:ind w:firstLineChars="201" w:firstLine="422"/>
        <w:rPr>
          <w:rFonts w:eastAsia="宋体" w:cs="宋体" w:hint="eastAsia"/>
          <w:color w:val="000000"/>
          <w:sz w:val="21"/>
          <w:szCs w:val="21"/>
        </w:rPr>
      </w:pPr>
      <w:r>
        <w:rPr>
          <w:rFonts w:eastAsia="宋体" w:cs="宋体" w:hint="eastAsia"/>
          <w:color w:val="000000"/>
          <w:sz w:val="21"/>
          <w:szCs w:val="21"/>
        </w:rPr>
        <w:t>下列与本次采购活动有关的文件及有关附件是本合同不可分割的组成部分，与本合同具有同等法律效力，这些文件包括但不限于：</w:t>
      </w:r>
    </w:p>
    <w:p w14:paraId="593A921E" w14:textId="77777777" w:rsidR="00E252DC" w:rsidRDefault="00000000">
      <w:pPr>
        <w:adjustRightInd w:val="0"/>
        <w:snapToGrid w:val="0"/>
        <w:spacing w:line="360" w:lineRule="exact"/>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（1）询价通知书（编号：   ）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（2）乙方提供的询价响应文件； </w:t>
      </w:r>
    </w:p>
    <w:p w14:paraId="34F23A81" w14:textId="77777777" w:rsidR="00E252DC" w:rsidRDefault="00000000">
      <w:pPr>
        <w:adjustRightInd w:val="0"/>
        <w:snapToGrid w:val="0"/>
        <w:spacing w:line="360" w:lineRule="exact"/>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3</w:t>
      </w:r>
      <w:r>
        <w:rPr>
          <w:rFonts w:asciiTheme="minorEastAsia" w:eastAsiaTheme="minorEastAsia" w:hAnsiTheme="minorEastAsia" w:cs="宋体" w:hint="eastAsia"/>
          <w:szCs w:val="21"/>
        </w:rPr>
        <w:t xml:space="preserve">）成交通知书；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w:t>
      </w:r>
      <w:r>
        <w:rPr>
          <w:rFonts w:asciiTheme="minorEastAsia" w:eastAsiaTheme="minorEastAsia" w:hAnsiTheme="minorEastAsia" w:cs="宋体"/>
          <w:szCs w:val="21"/>
        </w:rPr>
        <w:t>4</w:t>
      </w:r>
      <w:r>
        <w:rPr>
          <w:rFonts w:asciiTheme="minorEastAsia" w:eastAsiaTheme="minorEastAsia" w:hAnsiTheme="minorEastAsia" w:cs="宋体" w:hint="eastAsia"/>
          <w:szCs w:val="21"/>
        </w:rPr>
        <w:t>）甲乙双方商定的其他文件等。</w:t>
      </w:r>
    </w:p>
    <w:p w14:paraId="1554566C" w14:textId="77777777" w:rsidR="00E252DC" w:rsidRDefault="00000000">
      <w:pPr>
        <w:adjustRightInd w:val="0"/>
        <w:snapToGrid w:val="0"/>
        <w:spacing w:line="360" w:lineRule="exact"/>
        <w:ind w:firstLineChars="201" w:firstLine="424"/>
        <w:rPr>
          <w:rFonts w:ascii="宋体" w:hAnsi="宋体" w:cs="宋体" w:hint="eastAsia"/>
          <w:b/>
          <w:szCs w:val="21"/>
        </w:rPr>
      </w:pPr>
      <w:r>
        <w:rPr>
          <w:rFonts w:ascii="宋体" w:hAnsi="宋体" w:cs="宋体" w:hint="eastAsia"/>
          <w:b/>
          <w:szCs w:val="21"/>
        </w:rPr>
        <w:t>第四条 权利保证</w:t>
      </w:r>
    </w:p>
    <w:p w14:paraId="7A4306F8"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乙方应保证甲方在使用该货物或其任何一部分时不受第三方提出侵犯其专利权</w:t>
      </w:r>
      <w:r>
        <w:rPr>
          <w:rFonts w:ascii="宋体" w:hAnsi="宋体" w:cs="宋体" w:hint="eastAsia"/>
          <w:color w:val="000000"/>
          <w:shd w:val="clear" w:color="auto" w:fill="FFFFFF"/>
        </w:rPr>
        <w:t>、著作权、</w:t>
      </w:r>
      <w:r>
        <w:rPr>
          <w:rFonts w:ascii="宋体" w:hAnsi="宋体" w:cs="宋体" w:hint="eastAsia"/>
          <w:color w:val="000000"/>
          <w:shd w:val="clear" w:color="auto" w:fill="FFFFFF"/>
        </w:rPr>
        <w:lastRenderedPageBreak/>
        <w:t>商标权等知识产权的起诉。</w:t>
      </w:r>
      <w:r>
        <w:rPr>
          <w:rFonts w:ascii="宋体" w:hAnsi="宋体" w:cs="宋体" w:hint="eastAsia"/>
          <w:szCs w:val="21"/>
        </w:rPr>
        <w:t>一旦出现侵权、索赔或诉讼，乙方应承担全部责任，同时甲方有权解除本合同。</w:t>
      </w:r>
    </w:p>
    <w:p w14:paraId="49D966D0" w14:textId="77777777" w:rsidR="00E252DC" w:rsidRDefault="00000000">
      <w:pPr>
        <w:adjustRightInd w:val="0"/>
        <w:snapToGrid w:val="0"/>
        <w:spacing w:line="360" w:lineRule="exact"/>
        <w:ind w:firstLineChars="201" w:firstLine="424"/>
        <w:rPr>
          <w:rFonts w:ascii="宋体" w:hAnsi="宋体" w:cs="宋体" w:hint="eastAsia"/>
          <w:b/>
          <w:szCs w:val="21"/>
        </w:rPr>
      </w:pPr>
      <w:r>
        <w:rPr>
          <w:rFonts w:ascii="宋体" w:hAnsi="宋体" w:cs="宋体" w:hint="eastAsia"/>
          <w:b/>
          <w:szCs w:val="21"/>
        </w:rPr>
        <w:t>第五条 质量保证</w:t>
      </w:r>
    </w:p>
    <w:p w14:paraId="033CB4CD"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1.乙方所提供的货物的技术规格应与询价通知书规定的技术规格及所附的“技术规格响应表”相一致；若技术性能无特殊说明，则按国家有关部门最新颁布的标准及规范为准。</w:t>
      </w:r>
    </w:p>
    <w:p w14:paraId="5CE9FAAF" w14:textId="77777777" w:rsidR="00E252DC" w:rsidRDefault="00000000">
      <w:pPr>
        <w:pStyle w:val="a5"/>
        <w:adjustRightInd w:val="0"/>
        <w:snapToGrid w:val="0"/>
        <w:spacing w:line="360" w:lineRule="exact"/>
        <w:ind w:firstLineChars="201" w:firstLine="422"/>
        <w:rPr>
          <w:rFonts w:eastAsia="宋体" w:cs="宋体" w:hint="eastAsia"/>
          <w:color w:val="000000"/>
          <w:sz w:val="21"/>
          <w:szCs w:val="21"/>
        </w:rPr>
      </w:pPr>
      <w:r>
        <w:rPr>
          <w:rFonts w:eastAsia="宋体" w:cs="宋体" w:hint="eastAsia"/>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609D4398" w14:textId="77777777" w:rsidR="00E252DC" w:rsidRDefault="00000000">
      <w:pPr>
        <w:adjustRightInd w:val="0"/>
        <w:snapToGrid w:val="0"/>
        <w:spacing w:line="360" w:lineRule="exact"/>
        <w:ind w:firstLineChars="201" w:firstLine="424"/>
        <w:rPr>
          <w:rFonts w:ascii="宋体" w:hAnsi="宋体" w:cs="宋体" w:hint="eastAsia"/>
          <w:b/>
          <w:szCs w:val="21"/>
        </w:rPr>
      </w:pPr>
      <w:r>
        <w:rPr>
          <w:rFonts w:ascii="宋体" w:hAnsi="宋体" w:cs="宋体" w:hint="eastAsia"/>
          <w:b/>
          <w:szCs w:val="21"/>
        </w:rPr>
        <w:t>第六条 包装要求</w:t>
      </w:r>
    </w:p>
    <w:p w14:paraId="469A7E64"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14:paraId="68F8856B"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2.每一包装单元内应附详细的装箱单和质量合格凭证。</w:t>
      </w:r>
    </w:p>
    <w:p w14:paraId="07027951"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3.乙方保证货物不存在危及人身及财产安全的产品缺陷，否则应承担全部法律责任。</w:t>
      </w:r>
    </w:p>
    <w:p w14:paraId="5ACAA401" w14:textId="77777777" w:rsidR="00E252DC" w:rsidRDefault="00000000">
      <w:pPr>
        <w:adjustRightInd w:val="0"/>
        <w:snapToGrid w:val="0"/>
        <w:spacing w:line="360" w:lineRule="exact"/>
        <w:ind w:firstLineChars="201" w:firstLine="424"/>
        <w:rPr>
          <w:rFonts w:ascii="宋体" w:hAnsi="宋体" w:cs="宋体" w:hint="eastAsia"/>
          <w:b/>
          <w:szCs w:val="21"/>
        </w:rPr>
      </w:pPr>
      <w:r>
        <w:rPr>
          <w:rFonts w:ascii="宋体" w:hAnsi="宋体" w:cs="宋体" w:hint="eastAsia"/>
          <w:b/>
          <w:szCs w:val="21"/>
        </w:rPr>
        <w:t>第七条 交货和验收</w:t>
      </w:r>
    </w:p>
    <w:p w14:paraId="0DAD0291"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1.乙方应当在合同签订后</w:t>
      </w:r>
      <w:r>
        <w:rPr>
          <w:rFonts w:ascii="宋体" w:hAnsi="宋体" w:cs="宋体" w:hint="eastAsia"/>
          <w:szCs w:val="21"/>
          <w:u w:val="single"/>
        </w:rPr>
        <w:t xml:space="preserve">     </w:t>
      </w:r>
      <w:r>
        <w:rPr>
          <w:rFonts w:ascii="宋体" w:hAnsi="宋体" w:cs="宋体" w:hint="eastAsia"/>
          <w:szCs w:val="21"/>
        </w:rPr>
        <w:t>天内将货物安装调试完毕交付甲方正常使用，地点由甲方指定。询价通知书有约定的，从其约定。</w:t>
      </w:r>
    </w:p>
    <w:p w14:paraId="028E527D"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2.乙方交付的货物应当完全符合本合同或者</w:t>
      </w:r>
      <w:r>
        <w:rPr>
          <w:rFonts w:ascii="宋体" w:hAnsi="宋体" w:cs="宋体" w:hint="eastAsia"/>
          <w:color w:val="000000"/>
          <w:szCs w:val="21"/>
        </w:rPr>
        <w:t>询价通知书</w:t>
      </w:r>
      <w:r>
        <w:rPr>
          <w:rFonts w:ascii="宋体" w:hAnsi="宋体" w:cs="宋体" w:hint="eastAsia"/>
          <w:szCs w:val="21"/>
        </w:rPr>
        <w:t>所规定的货物、数量和规格要求。乙方提供的货物不符合</w:t>
      </w:r>
      <w:r>
        <w:rPr>
          <w:rFonts w:ascii="宋体" w:hAnsi="宋体" w:cs="宋体" w:hint="eastAsia"/>
          <w:color w:val="000000"/>
          <w:szCs w:val="21"/>
        </w:rPr>
        <w:t>询价通知书</w:t>
      </w:r>
      <w:r>
        <w:rPr>
          <w:rFonts w:ascii="宋体" w:hAnsi="宋体" w:cs="宋体" w:hint="eastAsia"/>
          <w:szCs w:val="21"/>
        </w:rPr>
        <w:t>和合同规定的，甲方有权拒收货物，由此引起的风险，由乙方承担。</w:t>
      </w:r>
    </w:p>
    <w:p w14:paraId="4D1D77ED"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3.货物的到货验收包括：生产厂家名称、品牌、型号、规格、数量、外观质量、配置及货物包装是否完好。</w:t>
      </w:r>
    </w:p>
    <w:p w14:paraId="72103E01"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13B286CE"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5.货物和系统调试验收的标准：按行业通行标准、厂方出厂标准和乙方询价响应文件的承诺（详见合同附件载明的标准，并不低于国家相关标准）。甲乙双方应在货物安装调试完毕后的</w:t>
      </w:r>
      <w:r>
        <w:rPr>
          <w:rFonts w:ascii="宋体" w:hAnsi="宋体" w:cs="宋体" w:hint="eastAsia"/>
          <w:szCs w:val="21"/>
          <w:u w:val="single"/>
        </w:rPr>
        <w:t xml:space="preserve">    </w:t>
      </w:r>
      <w:r>
        <w:rPr>
          <w:rFonts w:ascii="宋体" w:hAnsi="宋体" w:cs="宋体" w:hint="eastAsia"/>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14:paraId="41DF1AAE"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a.重新调试直至合格为止；</w:t>
      </w:r>
    </w:p>
    <w:p w14:paraId="76CA0F66"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b.要求乙方对货物进行免费更换，然后重新调试直至合格为止。</w:t>
      </w:r>
    </w:p>
    <w:p w14:paraId="525101FF" w14:textId="77777777" w:rsidR="00E252DC" w:rsidRDefault="00000000">
      <w:pPr>
        <w:pStyle w:val="a5"/>
        <w:adjustRightInd w:val="0"/>
        <w:snapToGrid w:val="0"/>
        <w:spacing w:line="360" w:lineRule="exact"/>
        <w:ind w:firstLineChars="201" w:firstLine="422"/>
        <w:rPr>
          <w:rFonts w:eastAsia="宋体" w:cs="宋体" w:hint="eastAsia"/>
          <w:b/>
          <w:color w:val="000000"/>
          <w:sz w:val="21"/>
          <w:szCs w:val="21"/>
        </w:rPr>
      </w:pPr>
      <w:r>
        <w:rPr>
          <w:rFonts w:eastAsia="宋体" w:cs="宋体" w:hint="eastAsia"/>
          <w:sz w:val="21"/>
          <w:szCs w:val="21"/>
        </w:rPr>
        <w:t>甲方因乙方原因所产生的所有费用均由乙方负担。</w:t>
      </w:r>
    </w:p>
    <w:p w14:paraId="0CC6F9D0" w14:textId="77777777" w:rsidR="00E252DC" w:rsidRDefault="00000000">
      <w:pPr>
        <w:adjustRightInd w:val="0"/>
        <w:snapToGrid w:val="0"/>
        <w:spacing w:line="360" w:lineRule="exact"/>
        <w:ind w:firstLineChars="201" w:firstLine="424"/>
        <w:rPr>
          <w:rFonts w:ascii="宋体" w:hAnsi="宋体" w:cs="宋体" w:hint="eastAsia"/>
          <w:b/>
          <w:szCs w:val="21"/>
        </w:rPr>
      </w:pPr>
      <w:r>
        <w:rPr>
          <w:rFonts w:ascii="宋体" w:hAnsi="宋体" w:cs="宋体" w:hint="eastAsia"/>
          <w:b/>
          <w:szCs w:val="21"/>
        </w:rPr>
        <w:t>第八条 合同款结算及支付</w:t>
      </w:r>
    </w:p>
    <w:p w14:paraId="493FE9B5"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1.本合同项下所有款项均以人民币支付。</w:t>
      </w:r>
    </w:p>
    <w:p w14:paraId="63E652E6"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2.本合同项下的采购资金由甲方自行支付，乙方向甲方开具发票。</w:t>
      </w:r>
    </w:p>
    <w:p w14:paraId="38A0AE12" w14:textId="0A4A34D9" w:rsidR="00E252DC" w:rsidRPr="003D1F50" w:rsidRDefault="00000000">
      <w:pPr>
        <w:adjustRightInd w:val="0"/>
        <w:snapToGrid w:val="0"/>
        <w:spacing w:line="360" w:lineRule="exact"/>
        <w:ind w:firstLineChars="201" w:firstLine="422"/>
        <w:rPr>
          <w:rFonts w:ascii="宋体" w:hAnsi="宋体" w:cs="宋体" w:hint="eastAsia"/>
          <w:color w:val="FF0000"/>
          <w:szCs w:val="21"/>
        </w:rPr>
      </w:pPr>
      <w:r w:rsidRPr="003D1F50">
        <w:rPr>
          <w:rFonts w:ascii="宋体" w:hAnsi="宋体" w:cs="宋体" w:hint="eastAsia"/>
          <w:color w:val="FF0000"/>
          <w:szCs w:val="21"/>
        </w:rPr>
        <w:lastRenderedPageBreak/>
        <w:t>3.结算原则：</w:t>
      </w:r>
      <w:r w:rsidR="002023A5" w:rsidRPr="003D1F50">
        <w:rPr>
          <w:rFonts w:ascii="宋体" w:hAnsi="宋体" w:cs="宋体" w:hint="eastAsia"/>
          <w:color w:val="FF0000"/>
          <w:szCs w:val="21"/>
        </w:rPr>
        <w:t>固定折扣，</w:t>
      </w:r>
      <w:r w:rsidR="00A86648" w:rsidRPr="003D1F50">
        <w:rPr>
          <w:rFonts w:ascii="宋体" w:hAnsi="宋体" w:cs="宋体" w:hint="eastAsia"/>
          <w:color w:val="FF0000"/>
          <w:szCs w:val="21"/>
        </w:rPr>
        <w:t>结算金额=实际供货量</w:t>
      </w:r>
      <w:r w:rsidR="00E72DDD" w:rsidRPr="003D1F50">
        <w:rPr>
          <w:rFonts w:ascii="宋体" w:hAnsi="宋体" w:cs="宋体" w:hint="eastAsia"/>
          <w:color w:val="FF0000"/>
          <w:szCs w:val="21"/>
        </w:rPr>
        <w:t>*单价（含税）</w:t>
      </w:r>
      <w:r w:rsidR="00D333FB" w:rsidRPr="003D1F50">
        <w:rPr>
          <w:rFonts w:ascii="宋体" w:hAnsi="宋体" w:cs="宋体" w:hint="eastAsia"/>
          <w:color w:val="FF0000"/>
          <w:szCs w:val="21"/>
        </w:rPr>
        <w:t>*固定折扣</w:t>
      </w:r>
      <w:r w:rsidRPr="003D1F50">
        <w:rPr>
          <w:rFonts w:ascii="宋体" w:hAnsi="宋体" w:cs="宋体" w:hint="eastAsia"/>
          <w:color w:val="FF0000"/>
          <w:szCs w:val="21"/>
        </w:rPr>
        <w:t>。</w:t>
      </w:r>
    </w:p>
    <w:p w14:paraId="3302DDF2"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4.如设计变更，增加的设备在清单中有的，按询价时的报价执行，若增加的设备在清单中没有的，结算时参照相似设备的询价报价，双方协商解决。</w:t>
      </w:r>
    </w:p>
    <w:p w14:paraId="42CD3968" w14:textId="77777777" w:rsidR="00E252DC" w:rsidRDefault="00000000">
      <w:pPr>
        <w:adjustRightInd w:val="0"/>
        <w:snapToGrid w:val="0"/>
        <w:spacing w:line="360" w:lineRule="exact"/>
        <w:ind w:firstLineChars="201" w:firstLine="422"/>
        <w:rPr>
          <w:rFonts w:ascii="宋体" w:hAnsi="宋体" w:cs="宋体" w:hint="eastAsia"/>
          <w:color w:val="FF0000"/>
          <w:szCs w:val="21"/>
        </w:rPr>
      </w:pPr>
      <w:r>
        <w:rPr>
          <w:rFonts w:ascii="宋体" w:hAnsi="宋体" w:cs="宋体" w:hint="eastAsia"/>
          <w:color w:val="FF0000"/>
          <w:szCs w:val="21"/>
        </w:rPr>
        <w:t>5.付款方式：</w:t>
      </w:r>
    </w:p>
    <w:p w14:paraId="57EED122" w14:textId="6BFCD14A" w:rsidR="008D0CE6" w:rsidRPr="008D0CE6" w:rsidRDefault="00AE0715" w:rsidP="008D0CE6">
      <w:pPr>
        <w:adjustRightInd w:val="0"/>
        <w:snapToGrid w:val="0"/>
        <w:spacing w:line="360" w:lineRule="exact"/>
        <w:ind w:firstLineChars="201" w:firstLine="422"/>
        <w:rPr>
          <w:rFonts w:ascii="宋体" w:hAnsi="宋体" w:cs="宋体" w:hint="eastAsia"/>
          <w:color w:val="FF0000"/>
          <w:szCs w:val="21"/>
        </w:rPr>
      </w:pPr>
      <w:r>
        <w:rPr>
          <w:rFonts w:ascii="宋体" w:hAnsi="宋体" w:cs="宋体" w:hint="eastAsia"/>
          <w:color w:val="FF0000"/>
          <w:szCs w:val="21"/>
        </w:rPr>
        <w:t>乙方</w:t>
      </w:r>
      <w:r w:rsidR="008D0CE6" w:rsidRPr="008D0CE6">
        <w:rPr>
          <w:rFonts w:ascii="宋体" w:hAnsi="宋体" w:cs="宋体" w:hint="eastAsia"/>
          <w:color w:val="FF0000"/>
          <w:szCs w:val="21"/>
        </w:rPr>
        <w:t>在规定时间内将全部货物运达到货地点且入库验收合格后，</w:t>
      </w:r>
      <w:r w:rsidR="00297B21">
        <w:rPr>
          <w:rFonts w:ascii="宋体" w:hAnsi="宋体" w:cs="宋体" w:hint="eastAsia"/>
          <w:color w:val="FF0000"/>
          <w:szCs w:val="21"/>
        </w:rPr>
        <w:t>乙方</w:t>
      </w:r>
      <w:r w:rsidR="008D0CE6" w:rsidRPr="008D0CE6">
        <w:rPr>
          <w:rFonts w:ascii="宋体" w:hAnsi="宋体" w:cs="宋体" w:hint="eastAsia"/>
          <w:color w:val="FF0000"/>
          <w:szCs w:val="21"/>
        </w:rPr>
        <w:t>提供金额为合同总价100%的增值税专用发票，经</w:t>
      </w:r>
      <w:r w:rsidR="00616024">
        <w:rPr>
          <w:rFonts w:ascii="宋体" w:hAnsi="宋体" w:cs="宋体" w:hint="eastAsia"/>
          <w:color w:val="FF0000"/>
          <w:szCs w:val="21"/>
        </w:rPr>
        <w:t>甲方</w:t>
      </w:r>
      <w:r w:rsidR="008D0CE6" w:rsidRPr="008D0CE6">
        <w:rPr>
          <w:rFonts w:ascii="宋体" w:hAnsi="宋体" w:cs="宋体" w:hint="eastAsia"/>
          <w:color w:val="FF0000"/>
          <w:szCs w:val="21"/>
        </w:rPr>
        <w:t>审核无误后60天内（日历天数），</w:t>
      </w:r>
      <w:r w:rsidR="00D664C6">
        <w:rPr>
          <w:rFonts w:ascii="宋体" w:hAnsi="宋体" w:cs="宋体" w:hint="eastAsia"/>
          <w:color w:val="FF0000"/>
          <w:szCs w:val="21"/>
        </w:rPr>
        <w:t>甲方</w:t>
      </w:r>
      <w:r w:rsidR="008D0CE6" w:rsidRPr="008D0CE6">
        <w:rPr>
          <w:rFonts w:ascii="宋体" w:hAnsi="宋体" w:cs="宋体" w:hint="eastAsia"/>
          <w:color w:val="FF0000"/>
          <w:szCs w:val="21"/>
        </w:rPr>
        <w:t>支付合同总价的95%；</w:t>
      </w:r>
    </w:p>
    <w:p w14:paraId="34A856E6" w14:textId="488DA1A1" w:rsidR="00257F01" w:rsidRDefault="008D0CE6" w:rsidP="008D0CE6">
      <w:pPr>
        <w:adjustRightInd w:val="0"/>
        <w:snapToGrid w:val="0"/>
        <w:spacing w:line="360" w:lineRule="exact"/>
        <w:ind w:firstLineChars="201" w:firstLine="422"/>
        <w:rPr>
          <w:rFonts w:ascii="宋体" w:hAnsi="宋体" w:cs="宋体" w:hint="eastAsia"/>
          <w:color w:val="FF0000"/>
          <w:szCs w:val="21"/>
        </w:rPr>
      </w:pPr>
      <w:r w:rsidRPr="008D0CE6">
        <w:rPr>
          <w:rFonts w:ascii="宋体" w:hAnsi="宋体" w:cs="宋体" w:hint="eastAsia"/>
          <w:color w:val="FF0000"/>
          <w:szCs w:val="21"/>
        </w:rPr>
        <w:t>质保期（二年）结束后</w:t>
      </w:r>
      <w:r w:rsidR="00CE5521">
        <w:rPr>
          <w:rFonts w:ascii="宋体" w:hAnsi="宋体" w:cs="宋体" w:hint="eastAsia"/>
          <w:color w:val="FF0000"/>
          <w:szCs w:val="21"/>
        </w:rPr>
        <w:t>甲方</w:t>
      </w:r>
      <w:r w:rsidRPr="008D0CE6">
        <w:rPr>
          <w:rFonts w:ascii="宋体" w:hAnsi="宋体" w:cs="宋体" w:hint="eastAsia"/>
          <w:color w:val="FF0000"/>
          <w:szCs w:val="21"/>
        </w:rPr>
        <w:t>支付总价的5%。</w:t>
      </w:r>
    </w:p>
    <w:p w14:paraId="59DAEF52" w14:textId="77777777" w:rsidR="00E252DC" w:rsidRDefault="00000000">
      <w:pPr>
        <w:adjustRightInd w:val="0"/>
        <w:snapToGrid w:val="0"/>
        <w:spacing w:line="360" w:lineRule="exact"/>
        <w:ind w:firstLineChars="201" w:firstLine="424"/>
        <w:rPr>
          <w:rFonts w:ascii="宋体" w:hAnsi="宋体" w:cs="宋体" w:hint="eastAsia"/>
          <w:b/>
          <w:szCs w:val="21"/>
        </w:rPr>
      </w:pPr>
      <w:r>
        <w:rPr>
          <w:rFonts w:ascii="宋体" w:hAnsi="宋体" w:cs="宋体" w:hint="eastAsia"/>
          <w:b/>
          <w:szCs w:val="21"/>
        </w:rPr>
        <w:t>第九条 伴随服务／售后服务</w:t>
      </w:r>
    </w:p>
    <w:p w14:paraId="53B95466"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1.乙方应按照国家有关法律法规规章和“三包”规定以及合同所附的“服务承诺”提供服务。</w:t>
      </w:r>
    </w:p>
    <w:p w14:paraId="5BAF57EA"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2.除前款规定外，乙方还应提供下列服务：</w:t>
      </w:r>
    </w:p>
    <w:p w14:paraId="1E74B65E"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（1）货物的现场安装、调试和/或启动监督；</w:t>
      </w:r>
    </w:p>
    <w:p w14:paraId="261B9DC7"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（2）就货物的安装、启动、运行及维护等对甲方人员进行免费培训。</w:t>
      </w:r>
    </w:p>
    <w:p w14:paraId="49D85888"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3.若询价通知书中不包含有关伴随服务或售后服务的承诺，双方作如下约定：</w:t>
      </w:r>
    </w:p>
    <w:p w14:paraId="12C6B394"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2FD519B6"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3.2 所购货物按乙方询价承诺提供免费维护和质量保证，保修费用计入总价。</w:t>
      </w:r>
    </w:p>
    <w:p w14:paraId="442E9287"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3.3 保修期内，乙方负责对其提供的货物整机进行维修和系统维护，不再收取任何费用，但不可抗力（如火灾、雷击等）造成的故障除外。</w:t>
      </w:r>
    </w:p>
    <w:p w14:paraId="45B40467"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3.4 货物故障报修的响应时间按乙方询价承诺执行。</w:t>
      </w:r>
    </w:p>
    <w:p w14:paraId="35642859"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3.5 若货物故障在检修8工作小时后仍无法排除，乙方应在48小时内免费提供不低于故障货物规格型号档次的备用货物供甲方使用，直至故障货物修复。</w:t>
      </w:r>
    </w:p>
    <w:p w14:paraId="209AD52E"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3.6 所有货物保修服务方式均为乙方上门保修，即由乙方派员到货物使用现场维修，由此产生的一切费用均由乙方承担。</w:t>
      </w:r>
    </w:p>
    <w:p w14:paraId="68CC9002"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3.7 保修期后的货物维护由双方协商再定。</w:t>
      </w:r>
    </w:p>
    <w:p w14:paraId="077768A6"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4.本项目免费保修期为</w:t>
      </w:r>
      <w:r>
        <w:rPr>
          <w:rFonts w:ascii="宋体" w:hAnsi="宋体" w:cs="宋体" w:hint="eastAsia"/>
          <w:szCs w:val="21"/>
          <w:u w:val="single"/>
        </w:rPr>
        <w:t xml:space="preserve">   年</w:t>
      </w:r>
      <w:r>
        <w:rPr>
          <w:rFonts w:ascii="宋体" w:hAnsi="宋体" w:cs="宋体" w:hint="eastAsia"/>
          <w:szCs w:val="21"/>
        </w:rPr>
        <w:t>。自产品验收合格之日起计算。</w:t>
      </w:r>
    </w:p>
    <w:p w14:paraId="4A6546AE" w14:textId="77777777" w:rsidR="00E252DC" w:rsidRDefault="00000000">
      <w:pPr>
        <w:adjustRightInd w:val="0"/>
        <w:snapToGrid w:val="0"/>
        <w:spacing w:line="360" w:lineRule="exact"/>
        <w:ind w:firstLineChars="201" w:firstLine="424"/>
        <w:rPr>
          <w:rFonts w:ascii="宋体" w:hAnsi="宋体" w:cs="宋体" w:hint="eastAsia"/>
          <w:b/>
          <w:szCs w:val="21"/>
        </w:rPr>
      </w:pPr>
      <w:r>
        <w:rPr>
          <w:rFonts w:ascii="宋体" w:hAnsi="宋体" w:cs="宋体" w:hint="eastAsia"/>
          <w:b/>
          <w:szCs w:val="21"/>
        </w:rPr>
        <w:t>第十条 违约责任</w:t>
      </w:r>
    </w:p>
    <w:p w14:paraId="2DCC473A" w14:textId="77777777" w:rsidR="00E252DC"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1.如乙方不能按时交付货物完成安装调试的，每逾期1天，乙方向甲方偿付合同总额5‰的违约金；乙方逾期交付货物或完成安装调试超过10天（含10天），甲方有权解除合同，同时有权要求乙方按照合同总价5%的标准支付违约金，解除合同的通知自发出之日生效。</w:t>
      </w:r>
    </w:p>
    <w:p w14:paraId="6FAD8F41" w14:textId="77777777" w:rsidR="00E252DC"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2.甲方未按合同规定的期限向乙方支付货款的，每逾期1天甲方向乙方偿付欠款总额的5‰滞纳金，但累计滞纳金总额不超过欠款总额的5% 。</w:t>
      </w:r>
    </w:p>
    <w:p w14:paraId="61851AD3" w14:textId="77777777" w:rsidR="00E252DC"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3.乙方所交付的货物品种、型号、规格不符合合同规定的，甲方有权拒收，同时有权解除合同，解除合同的通知自发出之日生效。</w:t>
      </w:r>
    </w:p>
    <w:p w14:paraId="77D12030" w14:textId="77777777" w:rsidR="00E252DC"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4.在乙方承诺的或国家规定的质量保证期内（取两者中最长的期限），如经乙方两次维</w:t>
      </w:r>
      <w:r>
        <w:rPr>
          <w:rFonts w:ascii="宋体" w:hAnsi="宋体" w:cs="宋体" w:hint="eastAsia"/>
        </w:rPr>
        <w:lastRenderedPageBreak/>
        <w:t>修或更换，货物仍不能达到合同约定的质量标准、运行效果的，甲方有权要求退货，乙方应退回全部货款，若不足以弥补甲方损失，则乙方还须赔偿甲方因此遭受的所有损失。</w:t>
      </w:r>
    </w:p>
    <w:p w14:paraId="794861D1" w14:textId="77777777" w:rsidR="00E252DC"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5.乙方未按本合同的规定和“服务承诺”提供伴随服务/售后服务的，甲方有权提前解除本合同，同时乙方应按合同总价款的5 %向甲方承担违约责任。</w:t>
      </w:r>
    </w:p>
    <w:p w14:paraId="1230DE5C" w14:textId="77777777" w:rsidR="00E252DC"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6.乙方在承担上述一项或多项违约责任后，仍应继续履行合同规定的义务（甲方解除合同的除外）。甲方未能及时追究乙方的任何一项违约责任并不表明甲方放弃追究乙方该项或其他违约责任。</w:t>
      </w:r>
    </w:p>
    <w:p w14:paraId="2BEFCCC2" w14:textId="77777777" w:rsidR="00E252DC"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7.乙方属虚假承诺，或经权威部门监测提供的货物不能满足询价通知书要求，或是由于乙方的过错造成合同无法继续履行的，应向甲方支付不少于合同总价30%违约金，若该违约金不足以弥补甲方损失，则应当赔偿甲方所有损失。</w:t>
      </w:r>
    </w:p>
    <w:p w14:paraId="639915B4" w14:textId="77777777" w:rsidR="00E252DC"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8.其他未尽事宜，以《民法典》等有关法律法规规定为准，无相关规定的，双方协商解决。</w:t>
      </w:r>
    </w:p>
    <w:p w14:paraId="07B3A236" w14:textId="77777777" w:rsidR="00E252DC" w:rsidRDefault="00000000">
      <w:pPr>
        <w:adjustRightInd w:val="0"/>
        <w:snapToGrid w:val="0"/>
        <w:spacing w:line="360" w:lineRule="exact"/>
        <w:ind w:firstLineChars="201" w:firstLine="424"/>
        <w:rPr>
          <w:rFonts w:ascii="宋体" w:hAnsi="宋体" w:cs="宋体" w:hint="eastAsia"/>
          <w:b/>
          <w:szCs w:val="21"/>
        </w:rPr>
      </w:pPr>
      <w:r>
        <w:rPr>
          <w:rFonts w:ascii="宋体" w:hAnsi="宋体" w:cs="宋体" w:hint="eastAsia"/>
          <w:b/>
          <w:szCs w:val="21"/>
        </w:rPr>
        <w:t>第十一条 合同的变更和终止</w:t>
      </w:r>
    </w:p>
    <w:p w14:paraId="711A2CBF"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1.本合同一经签订，甲乙双方不得擅自变更、中止或终止合同。</w:t>
      </w:r>
    </w:p>
    <w:p w14:paraId="2177AC6E"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2.除发生法律规定的不能预见、不能避免并不能克服的客观情况外，甲乙双方不得放弃或拒绝履行合同。</w:t>
      </w:r>
    </w:p>
    <w:p w14:paraId="29F4D819" w14:textId="77777777" w:rsidR="00E252DC" w:rsidRDefault="00000000">
      <w:pPr>
        <w:adjustRightInd w:val="0"/>
        <w:snapToGrid w:val="0"/>
        <w:spacing w:line="360" w:lineRule="exact"/>
        <w:ind w:firstLineChars="201" w:firstLine="424"/>
        <w:rPr>
          <w:rFonts w:ascii="宋体" w:hAnsi="宋体" w:cs="宋体" w:hint="eastAsia"/>
          <w:b/>
          <w:szCs w:val="21"/>
        </w:rPr>
      </w:pPr>
      <w:r>
        <w:rPr>
          <w:rFonts w:ascii="宋体" w:hAnsi="宋体" w:cs="宋体" w:hint="eastAsia"/>
          <w:b/>
          <w:szCs w:val="21"/>
        </w:rPr>
        <w:t>第十二条 合同的转让</w:t>
      </w:r>
    </w:p>
    <w:p w14:paraId="0A0110EC"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乙方不得擅自部分或全部转让其应履行的合同义务。</w:t>
      </w:r>
    </w:p>
    <w:p w14:paraId="5795FB75" w14:textId="77777777" w:rsidR="00E252DC" w:rsidRDefault="00000000">
      <w:pPr>
        <w:adjustRightInd w:val="0"/>
        <w:snapToGrid w:val="0"/>
        <w:spacing w:line="360" w:lineRule="exact"/>
        <w:ind w:firstLineChars="201" w:firstLine="424"/>
        <w:rPr>
          <w:rFonts w:ascii="宋体" w:hAnsi="宋体" w:cs="宋体" w:hint="eastAsia"/>
          <w:b/>
          <w:szCs w:val="21"/>
        </w:rPr>
      </w:pPr>
      <w:r>
        <w:rPr>
          <w:rFonts w:ascii="宋体" w:hAnsi="宋体" w:cs="宋体" w:hint="eastAsia"/>
          <w:b/>
          <w:szCs w:val="21"/>
        </w:rPr>
        <w:t>第十三条 不可抗力</w:t>
      </w:r>
    </w:p>
    <w:p w14:paraId="093EFC3B"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甲、乙方中任何一方，因不可抗力不能按时或完全履行合同的，应及时通知对方，并在</w:t>
      </w:r>
      <w:r>
        <w:rPr>
          <w:rFonts w:ascii="宋体" w:hAnsi="宋体" w:cs="宋体" w:hint="eastAsia"/>
          <w:szCs w:val="21"/>
          <w:u w:val="single"/>
        </w:rPr>
        <w:t xml:space="preserve">   </w:t>
      </w:r>
      <w:r>
        <w:rPr>
          <w:rFonts w:ascii="宋体" w:hAnsi="宋体" w:cs="宋体" w:hint="eastAsia"/>
          <w:szCs w:val="21"/>
        </w:rPr>
        <w:t>5日内提供相应证明。未履行完合同部分是否继续履行、如何履行等问题，可由双方初步协商，并向主管部门报告。确定为不可抗力原因造成的损失，免予承担责任。</w:t>
      </w:r>
    </w:p>
    <w:p w14:paraId="7DE2F53F" w14:textId="77777777" w:rsidR="00E252DC" w:rsidRDefault="00000000">
      <w:pPr>
        <w:adjustRightInd w:val="0"/>
        <w:snapToGrid w:val="0"/>
        <w:spacing w:line="360" w:lineRule="exact"/>
        <w:ind w:firstLineChars="201" w:firstLine="424"/>
        <w:rPr>
          <w:rFonts w:ascii="宋体" w:hAnsi="宋体" w:cs="宋体" w:hint="eastAsia"/>
          <w:b/>
          <w:szCs w:val="21"/>
        </w:rPr>
      </w:pPr>
      <w:r>
        <w:rPr>
          <w:rFonts w:ascii="宋体" w:hAnsi="宋体" w:cs="宋体" w:hint="eastAsia"/>
          <w:b/>
          <w:szCs w:val="21"/>
        </w:rPr>
        <w:t>第十四条 质量问题或缺陷的索赔</w:t>
      </w:r>
    </w:p>
    <w:p w14:paraId="50C2F43A" w14:textId="77777777" w:rsidR="00E252D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乙方交付货物后，甲方发现货物的质量与合同内容不符或证实货物存在缺陷的（包括潜在缺陷），乙方应在收到甲方索赔通知后3日内到甲方处，商量解决货物质量或缺陷问题。若乙方未在上述约定时间内到场解决，因此产生的损失以及扩大损失全部由乙方承担，甲方有权选择解除合同，要求退还全部货物，返还所有货款，并有权按照合同总额5%标准向乙方主张违约金；或者有权安排第三方解决货物质量或缺陷问题，因此产生的所有费用全部由乙方承担，甲方可以在应付乙方的货款中直接扣除，并有权按照合同总额5%标准向乙方主张违约金。若上述违约金不足以弥补甲方直接损失和间接损失，则乙方应赔偿甲方所有损失。</w:t>
      </w:r>
    </w:p>
    <w:p w14:paraId="005914BE" w14:textId="77777777" w:rsidR="00E252D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甲方因主张上述权利而支出的所有合理费用，包括但不限于律师费、诉讼费、鉴定费、差旅费、保函费等，均由乙方承担。</w:t>
      </w:r>
    </w:p>
    <w:p w14:paraId="4CF431DE" w14:textId="77777777" w:rsidR="00E252DC" w:rsidRDefault="00000000">
      <w:pPr>
        <w:adjustRightInd w:val="0"/>
        <w:snapToGrid w:val="0"/>
        <w:spacing w:line="360" w:lineRule="exact"/>
        <w:ind w:firstLineChars="201" w:firstLine="424"/>
        <w:rPr>
          <w:rFonts w:ascii="宋体" w:hAnsi="宋体" w:cs="宋体" w:hint="eastAsia"/>
          <w:b/>
          <w:szCs w:val="21"/>
        </w:rPr>
      </w:pPr>
      <w:r>
        <w:rPr>
          <w:rFonts w:ascii="宋体" w:hAnsi="宋体" w:cs="宋体" w:hint="eastAsia"/>
          <w:b/>
          <w:szCs w:val="21"/>
        </w:rPr>
        <w:t>第十五条 争议的解决</w:t>
      </w:r>
    </w:p>
    <w:p w14:paraId="3A50591C"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1.因货物的质量问题发生争议的，应当邀请国家认可的质量检测机构对货物质量进行鉴定。货物符合标准的，鉴定费由甲方承担；货物不符合质量标准的，鉴定费由乙方承担。</w:t>
      </w:r>
    </w:p>
    <w:p w14:paraId="7FDF8C90"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2.因履行本合同引起的或与本合同有关的争议，甲、乙双方应首先通过友好协商解决，如果协商不能解决争议，则采取以下第（ ）种方式解决争议：</w:t>
      </w:r>
    </w:p>
    <w:p w14:paraId="6288FB75"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（1）向甲方所在地人民法院提起诉讼；</w:t>
      </w:r>
    </w:p>
    <w:p w14:paraId="0E40E4AA"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lastRenderedPageBreak/>
        <w:t>（2）向甲方所在地仲裁委员会按其仲裁规则申请仲裁。</w:t>
      </w:r>
    </w:p>
    <w:p w14:paraId="24D5D47B"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如没有约定，默认采取第2种方式解决争议。</w:t>
      </w:r>
    </w:p>
    <w:p w14:paraId="5ADB6935"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3.在法院审理和仲裁期间，除有争议部分外，本合同其他部分应继续履行。</w:t>
      </w:r>
    </w:p>
    <w:p w14:paraId="43E17AC5" w14:textId="77777777" w:rsidR="00E252DC" w:rsidRDefault="00000000">
      <w:pPr>
        <w:adjustRightInd w:val="0"/>
        <w:snapToGrid w:val="0"/>
        <w:spacing w:line="360" w:lineRule="exact"/>
        <w:ind w:firstLineChars="201" w:firstLine="424"/>
        <w:rPr>
          <w:rFonts w:ascii="宋体" w:hAnsi="宋体" w:cs="宋体" w:hint="eastAsia"/>
          <w:b/>
          <w:szCs w:val="21"/>
        </w:rPr>
      </w:pPr>
      <w:r>
        <w:rPr>
          <w:rFonts w:ascii="宋体" w:hAnsi="宋体" w:cs="宋体" w:hint="eastAsia"/>
          <w:b/>
          <w:szCs w:val="21"/>
        </w:rPr>
        <w:t xml:space="preserve">第十六条 诚实信用 </w:t>
      </w:r>
    </w:p>
    <w:p w14:paraId="588AD7EB" w14:textId="77777777"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乙方应诚实信用，严格按照询价通知书要求和询价承诺履行合同，不向甲方进行商业贿赂或者提供不正当利益。</w:t>
      </w:r>
    </w:p>
    <w:p w14:paraId="7940928C" w14:textId="77777777" w:rsidR="00E252DC" w:rsidRDefault="00000000">
      <w:pPr>
        <w:adjustRightInd w:val="0"/>
        <w:snapToGrid w:val="0"/>
        <w:spacing w:line="360" w:lineRule="exact"/>
        <w:ind w:firstLineChars="201" w:firstLine="424"/>
        <w:rPr>
          <w:rFonts w:ascii="宋体" w:hAnsi="宋体" w:cs="宋体" w:hint="eastAsia"/>
          <w:b/>
          <w:szCs w:val="21"/>
        </w:rPr>
      </w:pPr>
      <w:r>
        <w:rPr>
          <w:rFonts w:ascii="宋体" w:hAnsi="宋体" w:cs="宋体" w:hint="eastAsia"/>
          <w:b/>
          <w:szCs w:val="21"/>
        </w:rPr>
        <w:t>第十七条 合同生效及其他</w:t>
      </w:r>
    </w:p>
    <w:p w14:paraId="655BDE19" w14:textId="0F683B3C"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1.本合同自经甲乙双方授权代表签订并加盖公章后，自签订之日起生效。</w:t>
      </w:r>
    </w:p>
    <w:p w14:paraId="2BEE2E93" w14:textId="059B4899" w:rsidR="00E252DC" w:rsidRDefault="00000000">
      <w:pPr>
        <w:adjustRightInd w:val="0"/>
        <w:snapToGrid w:val="0"/>
        <w:spacing w:line="360" w:lineRule="exact"/>
        <w:ind w:firstLineChars="201" w:firstLine="422"/>
        <w:rPr>
          <w:rFonts w:ascii="宋体" w:hAnsi="宋体" w:cs="宋体" w:hint="eastAsia"/>
          <w:szCs w:val="21"/>
        </w:rPr>
      </w:pPr>
      <w:r>
        <w:rPr>
          <w:rFonts w:ascii="宋体" w:hAnsi="宋体" w:cs="宋体" w:hint="eastAsia"/>
          <w:szCs w:val="21"/>
        </w:rPr>
        <w:t>2.本合同一式</w:t>
      </w:r>
      <w:r w:rsidR="00B8048C">
        <w:rPr>
          <w:rFonts w:ascii="宋体" w:hAnsi="宋体" w:cs="宋体" w:hint="eastAsia"/>
          <w:szCs w:val="21"/>
        </w:rPr>
        <w:t>肆</w:t>
      </w:r>
      <w:r>
        <w:rPr>
          <w:rFonts w:ascii="宋体" w:hAnsi="宋体" w:cs="宋体" w:hint="eastAsia"/>
          <w:szCs w:val="21"/>
        </w:rPr>
        <w:t>份，甲乙双方各执贰份。</w:t>
      </w:r>
    </w:p>
    <w:p w14:paraId="7157143E" w14:textId="77777777" w:rsidR="00E252DC" w:rsidRDefault="00000000">
      <w:pPr>
        <w:adjustRightInd w:val="0"/>
        <w:snapToGrid w:val="0"/>
        <w:spacing w:line="360" w:lineRule="exact"/>
        <w:ind w:firstLineChars="201" w:firstLine="422"/>
        <w:rPr>
          <w:rFonts w:ascii="宋体" w:hAnsi="宋体" w:cs="宋体" w:hint="eastAsia"/>
          <w:color w:val="000000"/>
          <w:szCs w:val="21"/>
        </w:rPr>
      </w:pPr>
      <w:r>
        <w:rPr>
          <w:rFonts w:ascii="宋体" w:hAnsi="宋体" w:cs="宋体" w:hint="eastAsia"/>
          <w:szCs w:val="21"/>
        </w:rPr>
        <w:t>3.本合同应按照中华人民共和国的现行法律进行解释。</w:t>
      </w:r>
    </w:p>
    <w:p w14:paraId="7682A996" w14:textId="77777777" w:rsidR="00E252DC" w:rsidRDefault="00E252DC">
      <w:pPr>
        <w:adjustRightInd w:val="0"/>
        <w:snapToGrid w:val="0"/>
        <w:spacing w:line="400" w:lineRule="exact"/>
        <w:jc w:val="left"/>
        <w:rPr>
          <w:rFonts w:ascii="宋体" w:hAnsi="宋体" w:cs="宋体" w:hint="eastAsia"/>
          <w:b/>
          <w:bCs/>
          <w:color w:val="000000"/>
          <w:szCs w:val="21"/>
        </w:rPr>
      </w:pPr>
    </w:p>
    <w:p w14:paraId="56A512D7" w14:textId="77777777" w:rsidR="00E252DC" w:rsidRDefault="00000000">
      <w:pPr>
        <w:adjustRightInd w:val="0"/>
        <w:snapToGrid w:val="0"/>
        <w:spacing w:line="400" w:lineRule="exact"/>
        <w:jc w:val="left"/>
        <w:rPr>
          <w:rFonts w:ascii="宋体" w:hAnsi="宋体" w:cs="宋体" w:hint="eastAsia"/>
          <w:color w:val="000000"/>
          <w:szCs w:val="21"/>
        </w:rPr>
      </w:pPr>
      <w:r>
        <w:rPr>
          <w:rFonts w:ascii="宋体" w:hAnsi="宋体" w:cs="宋体" w:hint="eastAsia"/>
          <w:b/>
          <w:bCs/>
          <w:color w:val="000000"/>
          <w:szCs w:val="21"/>
        </w:rPr>
        <w:t>甲    方</w:t>
      </w:r>
      <w:r>
        <w:rPr>
          <w:rFonts w:ascii="宋体" w:hAnsi="宋体" w:cs="宋体" w:hint="eastAsia"/>
          <w:color w:val="000000"/>
          <w:szCs w:val="21"/>
        </w:rPr>
        <w:t xml:space="preserve">：                               </w:t>
      </w:r>
      <w:r>
        <w:rPr>
          <w:rFonts w:ascii="宋体" w:hAnsi="宋体" w:cs="宋体" w:hint="eastAsia"/>
          <w:b/>
          <w:bCs/>
          <w:color w:val="000000"/>
          <w:szCs w:val="21"/>
        </w:rPr>
        <w:t>乙    方</w:t>
      </w:r>
      <w:r>
        <w:rPr>
          <w:rFonts w:ascii="宋体" w:hAnsi="宋体" w:cs="宋体" w:hint="eastAsia"/>
          <w:color w:val="000000"/>
          <w:szCs w:val="21"/>
        </w:rPr>
        <w:t>：</w:t>
      </w:r>
    </w:p>
    <w:p w14:paraId="732FCC04" w14:textId="77777777" w:rsidR="00E252DC" w:rsidRDefault="00000000">
      <w:pPr>
        <w:adjustRightInd w:val="0"/>
        <w:snapToGrid w:val="0"/>
        <w:spacing w:line="400" w:lineRule="exact"/>
        <w:rPr>
          <w:rFonts w:ascii="宋体" w:hAnsi="宋体" w:cs="宋体" w:hint="eastAsia"/>
          <w:color w:val="000000"/>
          <w:szCs w:val="21"/>
          <w:u w:val="single"/>
        </w:rPr>
      </w:pPr>
      <w:r>
        <w:rPr>
          <w:rFonts w:ascii="宋体" w:hAnsi="宋体" w:cs="宋体" w:hint="eastAsia"/>
          <w:color w:val="000000"/>
          <w:szCs w:val="21"/>
        </w:rPr>
        <w:t xml:space="preserve">单位名称（章）：    </w:t>
      </w:r>
      <w:r>
        <w:rPr>
          <w:rFonts w:ascii="宋体" w:hAnsi="宋体" w:cs="宋体"/>
          <w:color w:val="000000"/>
          <w:szCs w:val="21"/>
        </w:rPr>
        <w:t xml:space="preserve">                 </w:t>
      </w:r>
      <w:r>
        <w:rPr>
          <w:rFonts w:ascii="宋体" w:hAnsi="宋体" w:cs="宋体" w:hint="eastAsia"/>
          <w:color w:val="000000"/>
          <w:szCs w:val="21"/>
        </w:rPr>
        <w:t xml:space="preserve">     单位名称（章）：</w:t>
      </w:r>
    </w:p>
    <w:p w14:paraId="61E70EB4" w14:textId="77777777" w:rsidR="00E252DC" w:rsidRDefault="00000000">
      <w:pPr>
        <w:adjustRightInd w:val="0"/>
        <w:snapToGrid w:val="0"/>
        <w:spacing w:line="400" w:lineRule="exact"/>
        <w:rPr>
          <w:rFonts w:ascii="宋体" w:hAnsi="宋体" w:cs="宋体" w:hint="eastAsia"/>
          <w:color w:val="000000"/>
          <w:szCs w:val="21"/>
          <w:u w:val="single"/>
        </w:rPr>
      </w:pPr>
      <w:r>
        <w:rPr>
          <w:rFonts w:ascii="宋体" w:hAnsi="宋体" w:cs="宋体" w:hint="eastAsia"/>
          <w:color w:val="000000"/>
          <w:szCs w:val="21"/>
        </w:rPr>
        <w:t xml:space="preserve">单位地址：         </w:t>
      </w:r>
      <w:r>
        <w:rPr>
          <w:rFonts w:ascii="宋体" w:hAnsi="宋体" w:cs="宋体"/>
          <w:color w:val="000000"/>
          <w:szCs w:val="21"/>
        </w:rPr>
        <w:t xml:space="preserve">                      </w:t>
      </w:r>
      <w:r>
        <w:rPr>
          <w:rFonts w:ascii="宋体" w:hAnsi="宋体" w:cs="宋体" w:hint="eastAsia"/>
          <w:color w:val="000000"/>
          <w:szCs w:val="21"/>
        </w:rPr>
        <w:t>单位地址：</w:t>
      </w:r>
    </w:p>
    <w:p w14:paraId="4EDD35DB" w14:textId="77777777" w:rsidR="00E252DC" w:rsidRDefault="00000000">
      <w:pPr>
        <w:adjustRightInd w:val="0"/>
        <w:snapToGrid w:val="0"/>
        <w:spacing w:line="400" w:lineRule="exact"/>
        <w:rPr>
          <w:rFonts w:ascii="宋体" w:hAnsi="宋体" w:cs="宋体" w:hint="eastAsia"/>
          <w:color w:val="000000"/>
          <w:szCs w:val="21"/>
        </w:rPr>
      </w:pPr>
      <w:r>
        <w:rPr>
          <w:rFonts w:ascii="宋体" w:hAnsi="宋体" w:cs="宋体" w:hint="eastAsia"/>
          <w:color w:val="000000"/>
          <w:szCs w:val="21"/>
        </w:rPr>
        <w:t xml:space="preserve">法定代表人：       委托代理人：          法定代表人：     委托代理人：                            </w:t>
      </w:r>
    </w:p>
    <w:p w14:paraId="594C5EDB" w14:textId="77777777" w:rsidR="00E252DC" w:rsidRDefault="00000000">
      <w:pPr>
        <w:adjustRightInd w:val="0"/>
        <w:snapToGrid w:val="0"/>
        <w:spacing w:line="400" w:lineRule="exact"/>
        <w:rPr>
          <w:rFonts w:ascii="宋体" w:hAnsi="宋体" w:cs="宋体" w:hint="eastAsia"/>
          <w:color w:val="000000"/>
          <w:szCs w:val="21"/>
        </w:rPr>
      </w:pPr>
      <w:r>
        <w:rPr>
          <w:rFonts w:ascii="宋体" w:hAnsi="宋体" w:cs="宋体" w:hint="eastAsia"/>
          <w:color w:val="000000"/>
          <w:szCs w:val="21"/>
        </w:rPr>
        <w:t>电话：                                   电话：            传真：</w:t>
      </w:r>
    </w:p>
    <w:p w14:paraId="4A1BB220" w14:textId="77777777" w:rsidR="00E252DC" w:rsidRDefault="00000000">
      <w:pPr>
        <w:adjustRightInd w:val="0"/>
        <w:snapToGrid w:val="0"/>
        <w:spacing w:line="400" w:lineRule="exact"/>
        <w:rPr>
          <w:rFonts w:ascii="宋体" w:hAnsi="宋体" w:cs="宋体" w:hint="eastAsia"/>
          <w:color w:val="000000"/>
          <w:szCs w:val="21"/>
        </w:rPr>
      </w:pPr>
      <w:r>
        <w:rPr>
          <w:rFonts w:ascii="宋体" w:hAnsi="宋体" w:cs="宋体" w:hint="eastAsia"/>
          <w:color w:val="000000"/>
          <w:szCs w:val="21"/>
        </w:rPr>
        <w:t xml:space="preserve">传真：                                   开户银行：        帐号：                                                                                 </w:t>
      </w:r>
    </w:p>
    <w:p w14:paraId="46B87B9C" w14:textId="77777777" w:rsidR="00E252DC" w:rsidRDefault="00E252DC">
      <w:pPr>
        <w:adjustRightInd w:val="0"/>
        <w:snapToGrid w:val="0"/>
        <w:spacing w:line="400" w:lineRule="exact"/>
        <w:rPr>
          <w:rFonts w:ascii="宋体" w:hAnsi="宋体" w:cs="宋体" w:hint="eastAsia"/>
          <w:b/>
          <w:bCs/>
          <w:color w:val="000000"/>
          <w:szCs w:val="21"/>
        </w:rPr>
      </w:pPr>
    </w:p>
    <w:p w14:paraId="26DDA36C" w14:textId="3933B309" w:rsidR="00E252DC" w:rsidRDefault="00E252DC"/>
    <w:sectPr w:rsidR="00E252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1A043B"/>
    <w:rsid w:val="000A19B8"/>
    <w:rsid w:val="001C6932"/>
    <w:rsid w:val="002023A5"/>
    <w:rsid w:val="00220466"/>
    <w:rsid w:val="00251B1B"/>
    <w:rsid w:val="00257F01"/>
    <w:rsid w:val="00297B21"/>
    <w:rsid w:val="0039412D"/>
    <w:rsid w:val="003D1F50"/>
    <w:rsid w:val="004667A0"/>
    <w:rsid w:val="004B4696"/>
    <w:rsid w:val="00540F4F"/>
    <w:rsid w:val="006070E4"/>
    <w:rsid w:val="00616024"/>
    <w:rsid w:val="00662DF5"/>
    <w:rsid w:val="008D0CE6"/>
    <w:rsid w:val="00A86648"/>
    <w:rsid w:val="00A92C64"/>
    <w:rsid w:val="00AE0715"/>
    <w:rsid w:val="00B8048C"/>
    <w:rsid w:val="00C61BA9"/>
    <w:rsid w:val="00CC133A"/>
    <w:rsid w:val="00CE5521"/>
    <w:rsid w:val="00D333FB"/>
    <w:rsid w:val="00D664C6"/>
    <w:rsid w:val="00D70082"/>
    <w:rsid w:val="00E252DC"/>
    <w:rsid w:val="00E474B1"/>
    <w:rsid w:val="00E72DDD"/>
    <w:rsid w:val="00EE55CA"/>
    <w:rsid w:val="00FA3A3D"/>
    <w:rsid w:val="00FC6CAE"/>
    <w:rsid w:val="00FD5998"/>
    <w:rsid w:val="5D6E585A"/>
    <w:rsid w:val="771A0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D153E"/>
  <w15:docId w15:val="{4BE45C8A-B4BF-4BD7-98E7-70961E9C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qFormat/>
    <w:pPr>
      <w:autoSpaceDE w:val="0"/>
      <w:autoSpaceDN w:val="0"/>
      <w:adjustRightInd w:val="0"/>
      <w:ind w:firstLine="420"/>
    </w:pPr>
    <w:rPr>
      <w:rFonts w:ascii="宋体"/>
      <w:sz w:val="24"/>
    </w:rPr>
  </w:style>
  <w:style w:type="paragraph" w:styleId="a4">
    <w:name w:val="Body Text"/>
    <w:basedOn w:val="a"/>
    <w:next w:val="a"/>
    <w:qFormat/>
    <w:pPr>
      <w:spacing w:after="120"/>
    </w:pPr>
    <w:rPr>
      <w:szCs w:val="24"/>
    </w:rPr>
  </w:style>
  <w:style w:type="paragraph" w:styleId="a5">
    <w:name w:val="Plain Text"/>
    <w:basedOn w:val="a"/>
    <w:next w:val="a3"/>
    <w:qFormat/>
    <w:rPr>
      <w:rFonts w:ascii="宋体" w:eastAsiaTheme="minorEastAsia" w:hAnsi="宋体" w:cstheme="minorBid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兰馥郁</dc:creator>
  <cp:lastModifiedBy>张媛</cp:lastModifiedBy>
  <cp:revision>33</cp:revision>
  <dcterms:created xsi:type="dcterms:W3CDTF">2024-12-20T08:39:00Z</dcterms:created>
  <dcterms:modified xsi:type="dcterms:W3CDTF">2024-12-20T10:21:00Z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4571E650843644738F82256E03934320_11</vt:lpwstr>
  </property>
</Properties>
</file>