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176B">
      <w:pPr>
        <w:pStyle w:val="2"/>
        <w:snapToGrid w:val="0"/>
        <w:spacing w:line="360" w:lineRule="auto"/>
        <w:ind w:left="0" w:firstLine="0"/>
        <w:rPr>
          <w:rFonts w:hint="eastAsia" w:ascii="黑体" w:hAnsi="黑体" w:cs="黑体"/>
          <w:b w:val="0"/>
          <w:bCs/>
          <w:szCs w:val="44"/>
        </w:rPr>
      </w:pPr>
      <w:r>
        <w:rPr>
          <w:rFonts w:hint="eastAsia" w:ascii="黑体" w:hAnsi="黑体" w:cs="黑体"/>
          <w:b w:val="0"/>
          <w:bCs/>
          <w:szCs w:val="44"/>
        </w:rPr>
        <w:t>采购需求</w:t>
      </w:r>
    </w:p>
    <w:p w14:paraId="2B4DFF92">
      <w:pPr>
        <w:pStyle w:val="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一、项目名称：</w:t>
      </w:r>
    </w:p>
    <w:p w14:paraId="01972D5A">
      <w:pPr>
        <w:spacing w:line="360" w:lineRule="auto"/>
        <w:rPr>
          <w:rFonts w:hint="eastAsia" w:ascii="宋体" w:hAnsi="宋体" w:cs="宋体"/>
          <w:bCs/>
          <w:spacing w:val="2"/>
          <w:sz w:val="24"/>
          <w:szCs w:val="24"/>
        </w:rPr>
      </w:pPr>
      <w:r>
        <w:rPr>
          <w:rFonts w:hint="eastAsia" w:ascii="宋体" w:hAnsi="宋体" w:cs="宋体"/>
          <w:bCs/>
          <w:spacing w:val="2"/>
          <w:sz w:val="24"/>
          <w:szCs w:val="24"/>
        </w:rPr>
        <w:t>项目名称：照明重要节点设施巡查监控租赁项目。</w:t>
      </w:r>
    </w:p>
    <w:p w14:paraId="07E1F159">
      <w:pPr>
        <w:pStyle w:val="16"/>
        <w:spacing w:line="360" w:lineRule="auto"/>
        <w:ind w:firstLine="0"/>
        <w:rPr>
          <w:rFonts w:hint="eastAsia" w:ascii="宋体" w:hAnsi="宋体" w:cs="宋体"/>
          <w:bCs/>
          <w:spacing w:val="2"/>
          <w:sz w:val="24"/>
          <w:szCs w:val="24"/>
        </w:rPr>
      </w:pPr>
      <w:r>
        <w:rPr>
          <w:rFonts w:hint="eastAsia" w:ascii="宋体" w:hAnsi="宋体" w:cs="宋体"/>
          <w:bCs/>
          <w:spacing w:val="2"/>
          <w:sz w:val="24"/>
          <w:szCs w:val="24"/>
        </w:rPr>
        <w:t>项目总预算：</w:t>
      </w:r>
      <w:r>
        <w:rPr>
          <w:rFonts w:hint="eastAsia" w:ascii="宋体" w:hAnsi="宋体" w:cs="宋体"/>
          <w:bCs/>
          <w:spacing w:val="2"/>
          <w:sz w:val="24"/>
          <w:szCs w:val="24"/>
          <w:lang w:val="en-US" w:eastAsia="zh-CN"/>
        </w:rPr>
        <w:t>5.76</w:t>
      </w:r>
      <w:r>
        <w:rPr>
          <w:rFonts w:hint="eastAsia" w:ascii="宋体" w:hAnsi="宋体" w:cs="宋体"/>
          <w:bCs/>
          <w:spacing w:val="2"/>
          <w:sz w:val="24"/>
          <w:szCs w:val="24"/>
        </w:rPr>
        <w:t>万元/年。</w:t>
      </w:r>
    </w:p>
    <w:p w14:paraId="26E5FA27">
      <w:pPr>
        <w:pStyle w:val="16"/>
        <w:spacing w:line="360" w:lineRule="auto"/>
        <w:ind w:firstLine="0"/>
        <w:rPr>
          <w:rFonts w:hint="eastAsia" w:ascii="宋体" w:hAnsi="宋体" w:cs="宋体"/>
          <w:bCs/>
          <w:spacing w:val="2"/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spacing w:val="2"/>
          <w:sz w:val="24"/>
          <w:szCs w:val="24"/>
        </w:rPr>
        <w:t>最高限价：</w:t>
      </w:r>
      <w:r>
        <w:rPr>
          <w:rFonts w:hint="eastAsia" w:ascii="宋体" w:hAnsi="宋体" w:cs="宋体"/>
          <w:bCs/>
          <w:spacing w:val="2"/>
          <w:sz w:val="24"/>
          <w:szCs w:val="24"/>
          <w:lang w:val="en-US" w:eastAsia="zh-CN"/>
        </w:rPr>
        <w:t>300</w:t>
      </w:r>
      <w:bookmarkStart w:id="3" w:name="_GoBack"/>
      <w:bookmarkEnd w:id="3"/>
      <w:r>
        <w:rPr>
          <w:rFonts w:hint="eastAsia" w:ascii="宋体" w:hAnsi="宋体" w:cs="宋体"/>
          <w:bCs/>
          <w:spacing w:val="2"/>
          <w:sz w:val="24"/>
          <w:szCs w:val="24"/>
        </w:rPr>
        <w:t>元/路/月。</w:t>
      </w:r>
    </w:p>
    <w:p w14:paraId="547A2F3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宋体" w:hAnsi="宋体" w:cs="宋体"/>
          <w:bCs/>
          <w:spacing w:val="2"/>
          <w:sz w:val="24"/>
          <w:szCs w:val="24"/>
        </w:rPr>
        <w:t>服务期限：一年。</w:t>
      </w:r>
    </w:p>
    <w:p w14:paraId="40EC4A7C">
      <w:pPr>
        <w:pStyle w:val="4"/>
        <w:numPr>
          <w:ilvl w:val="0"/>
          <w:numId w:val="1"/>
        </w:numPr>
      </w:pPr>
      <w:r>
        <w:rPr>
          <w:rFonts w:hint="eastAsia" w:ascii="宋体" w:hAnsi="宋体" w:cs="宋体"/>
        </w:rPr>
        <w:t>采购内容及服务要求</w:t>
      </w:r>
    </w:p>
    <w:p w14:paraId="501AE3C0">
      <w:pPr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（一）采购内容</w:t>
      </w:r>
    </w:p>
    <w:p w14:paraId="12F703D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采购方的需求，对以下已确认的16个点位安装视频监控，并提供照明设施7*24小时状态监控及相关服务。视频监控应符合服务要求和技术要求，并按采购方要求在规定时间内提供新建、迁移及对接服务。同时，所提供视频监控仅限采购方单独使用，不得擅自向第三方开放。</w:t>
      </w:r>
    </w:p>
    <w:tbl>
      <w:tblPr>
        <w:tblStyle w:val="10"/>
        <w:tblW w:w="6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3208"/>
        <w:gridCol w:w="1594"/>
      </w:tblGrid>
      <w:tr w14:paraId="1079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2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7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节点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3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像素</w:t>
            </w:r>
          </w:p>
        </w:tc>
      </w:tr>
      <w:tr w14:paraId="61A2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4B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47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明城墙南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A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587C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F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0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奥体中心北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8C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1B43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F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A6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奥体中心正门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F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06DC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CA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9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文化广场北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B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609F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A5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B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文化广场东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1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5D3EC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9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E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文化广场西北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AF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59F7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D8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2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文化广场西南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9D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3C7B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6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8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青龙道口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6F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340A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0D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8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天宁宝塔北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4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21E96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D3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B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天宁宝塔东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34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2D3F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FF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1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天宁寺南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4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4E4A9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E8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5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前后北岸楼顶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27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0777B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B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F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罗汉路灯杆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4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6AD6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1C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紫荆公园东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E9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50E4F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3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8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紫荆公园西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B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  <w:tr w14:paraId="7958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77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8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中山会馆电视塔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C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400万</w:t>
            </w:r>
          </w:p>
        </w:tc>
      </w:tr>
    </w:tbl>
    <w:p w14:paraId="5CBB8189">
      <w:pPr>
        <w:spacing w:line="360" w:lineRule="auto"/>
        <w:rPr>
          <w:rFonts w:hint="eastAsia" w:ascii="宋体" w:hAnsi="宋体" w:cs="宋体"/>
          <w:szCs w:val="21"/>
        </w:rPr>
      </w:pPr>
    </w:p>
    <w:p w14:paraId="03C0190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（二）服务要求</w:t>
      </w:r>
    </w:p>
    <w:p w14:paraId="643491A7">
      <w:pPr>
        <w:spacing w:line="360" w:lineRule="auto"/>
        <w:ind w:firstLine="42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★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成交供应商中标之日起15个自然日内完成业务交付。</w:t>
      </w:r>
      <w:r>
        <w:rPr>
          <w:rFonts w:hint="eastAsia" w:ascii="宋体" w:hAnsi="宋体" w:cs="宋体"/>
          <w:sz w:val="24"/>
          <w:szCs w:val="24"/>
        </w:rPr>
        <w:t>逾期未建设完成，视为违约，须承担本项目合同金额30%的违约金，同时终止合同。</w:t>
      </w:r>
      <w:r>
        <w:rPr>
          <w:rFonts w:hint="eastAsia" w:ascii="宋体" w:hAnsi="宋体" w:cs="宋体"/>
          <w:b/>
          <w:bCs/>
          <w:sz w:val="24"/>
          <w:szCs w:val="24"/>
        </w:rPr>
        <w:t>（需提供承诺函，格式自拟，未提供承诺书视为无效响应）。</w:t>
      </w:r>
    </w:p>
    <w:p w14:paraId="1624ACFD">
      <w:pPr>
        <w:spacing w:line="360" w:lineRule="auto"/>
        <w:ind w:firstLine="42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★成交供应商承诺在服务期内，根据采购方点位需求变化免费提供迁移服务。</w:t>
      </w:r>
      <w:r>
        <w:rPr>
          <w:rFonts w:hint="eastAsia" w:ascii="宋体" w:hAnsi="宋体" w:cs="宋体"/>
          <w:b/>
          <w:bCs/>
          <w:sz w:val="24"/>
          <w:szCs w:val="24"/>
        </w:rPr>
        <w:t>（需提供承诺函，格式自拟，未提供承诺书视为无效响应）。</w:t>
      </w:r>
    </w:p>
    <w:p w14:paraId="5345712B">
      <w:pPr>
        <w:spacing w:line="360" w:lineRule="auto"/>
        <w:ind w:firstLine="480"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/>
          <w:sz w:val="24"/>
          <w:szCs w:val="24"/>
        </w:rPr>
        <w:t>3、提供2人全天候24小时，专人专车服务，故障响应时间——7*24小时电话、邮件即时响应，10分钟内派修，4小时内维修人员到场处理。紧急故障30分钟内到场处理，简单故障当场修复，疑难故障上报情况和处置方法</w:t>
      </w:r>
    </w:p>
    <w:p w14:paraId="5AEAE4D6">
      <w:pPr>
        <w:spacing w:line="360" w:lineRule="auto"/>
        <w:ind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加★项条款为实质性响应条款，如有负偏离，则为无效响应。</w:t>
      </w:r>
    </w:p>
    <w:p w14:paraId="3CD2DFB2">
      <w:pPr>
        <w:pStyle w:val="4"/>
        <w:numPr>
          <w:ilvl w:val="0"/>
          <w:numId w:val="1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技术要求</w:t>
      </w:r>
      <w:bookmarkStart w:id="0" w:name="_Toc79602120"/>
      <w:bookmarkStart w:id="1" w:name="OLE_LINK1"/>
      <w:bookmarkStart w:id="2" w:name="OLE_LINK3"/>
    </w:p>
    <w:p w14:paraId="0866D902">
      <w:pPr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（一）摄像头参数要求</w:t>
      </w:r>
    </w:p>
    <w:p w14:paraId="45EF2D71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需要满足400万像素，支持彩色摄像，支持白天和夜晚拍摄及抓拍图像清晰，支持监视范围无盲区，支持多条巡航巡迹设置。</w:t>
      </w:r>
    </w:p>
    <w:bookmarkEnd w:id="0"/>
    <w:p w14:paraId="2C122ECF">
      <w:pPr>
        <w:numPr>
          <w:ilvl w:val="0"/>
          <w:numId w:val="2"/>
        </w:num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监控数据存储要求</w:t>
      </w:r>
    </w:p>
    <w:p w14:paraId="327E20F0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网络视频存储服务器部署在采购方指定的机房中，支持三副本存储及离线冷数据周期备份，确保视频采集数据7天内安全、有效，服务提供方需确保在采购方提供的电脑设备上能随时进行调阅。</w:t>
      </w:r>
    </w:p>
    <w:p w14:paraId="0DA9F0E8">
      <w:pPr>
        <w:numPr>
          <w:ilvl w:val="0"/>
          <w:numId w:val="2"/>
        </w:num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平台功能和对接要求</w:t>
      </w:r>
    </w:p>
    <w:p w14:paraId="41AE1D5A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服务提供方需确保在采购方提供的设备上能显示实时监控画面。</w:t>
      </w:r>
    </w:p>
    <w:p w14:paraId="2CFC69FC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平台支持多终端（C/S客户端、移动APP、WEB、微信小程序）运行使用。</w:t>
      </w:r>
    </w:p>
    <w:p w14:paraId="4FB97B7E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支持即时模式视频上墙，支持回放上墙；支持预案上墙，支持配置上墙轮巡计划，可根据时间点、时间间隔进行自动切换；支持开窗、分割、清屏功能，支持鹰眼功能，支持屏幕开关，支持上墙回显；支持对单设备节点下的通道进行单屏轮巡，支持开启所有屏幕通道轮巡；支持视频源收藏夹功能；支持电视墙任务的增加、删除及绑定通道信息的修改。</w:t>
      </w:r>
    </w:p>
    <w:p w14:paraId="734E1323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支持自动搜索设备信息及批量添加，可自动完成设备IP，端口，账号，密码、设备/通道名称、通道数量、设备类型信息的录入；支持设备信息管理，可按设备/通道名称，IP地址进行模糊搜索，可显示异常设备的异常状态原因说明；支持根据当前系统具备的业务组件动态加载设备类型；支持自动加载新增业务组件具有的设备接入类型；支持自定义修改设备通道类型、通道数量。</w:t>
      </w:r>
    </w:p>
    <w:p w14:paraId="2AB5A0EA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要求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成交供应商中标之日起5个自然日内完成</w:t>
      </w:r>
      <w:r>
        <w:rPr>
          <w:rFonts w:hint="eastAsia" w:ascii="宋体" w:hAnsi="宋体"/>
          <w:bCs/>
          <w:sz w:val="24"/>
        </w:rPr>
        <w:t>平台对接进采购方指定平台，在指定平台内嵌入播放实时监控。</w:t>
      </w:r>
    </w:p>
    <w:p w14:paraId="45B655CF">
      <w:pPr>
        <w:numPr>
          <w:ilvl w:val="0"/>
          <w:numId w:val="2"/>
        </w:num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网络和安全要求</w:t>
      </w:r>
    </w:p>
    <w:p w14:paraId="21178EF4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监控项目具有点位分布广泛的特点，各前端摄像机与后端管理平台不在同一处且距离遥远，各设备之间不适用传统的局域网组网方式。且为了确保网络安全，摄像头不能暴露在公网上面，要求提供每路监控不低于10M带宽的非公网组网方式，要求提供固定IP接入，并能提供多种端口映射操作。网络可接入采购方指定平台内网。</w:t>
      </w:r>
    </w:p>
    <w:p w14:paraId="45A1306F">
      <w:pPr>
        <w:numPr>
          <w:ilvl w:val="0"/>
          <w:numId w:val="2"/>
        </w:num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安装点位要求</w:t>
      </w:r>
    </w:p>
    <w:p w14:paraId="2582296B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由于监控的照明设施多数较高且建筑物较大，为不影响观看效果，要求供应商提供的监控画面角度应处于较高的视角，监控安装点位应处于且不限于楼顶、铁塔、基站等较高建筑物上。</w:t>
      </w:r>
    </w:p>
    <w:p w14:paraId="4281EDA9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4E944DD5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2CAA29AE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5AD53C31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2C5B8DFF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5016436F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2CE468A1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0C40D6DB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bookmarkEnd w:id="1"/>
    <w:bookmarkEnd w:id="2"/>
    <w:p w14:paraId="4320A03D">
      <w:pPr>
        <w:spacing w:line="360" w:lineRule="auto"/>
        <w:ind w:firstLine="480"/>
        <w:jc w:val="left"/>
        <w:rPr>
          <w:rFonts w:hint="eastAsia" w:ascii="宋体" w:hAnsi="宋体"/>
          <w:bCs/>
          <w:sz w:val="24"/>
        </w:rPr>
      </w:pPr>
    </w:p>
    <w:p w14:paraId="034D81A1">
      <w:pPr>
        <w:spacing w:line="360" w:lineRule="auto"/>
        <w:jc w:val="left"/>
        <w:rPr>
          <w:rFonts w:hint="eastAsia" w:ascii="宋体" w:hAnsi="宋体"/>
          <w:bCs/>
          <w:sz w:val="24"/>
        </w:rPr>
      </w:pPr>
    </w:p>
    <w:sectPr>
      <w:pgSz w:w="11906" w:h="16838"/>
      <w:pgMar w:top="2098" w:right="1531" w:bottom="1984" w:left="1531" w:header="709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57C8B"/>
    <w:multiLevelType w:val="singleLevel"/>
    <w:tmpl w:val="45857C8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3B63CF"/>
    <w:multiLevelType w:val="singleLevel"/>
    <w:tmpl w:val="663B63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jY5YTUyYjBlNTBiYmQyNzY1ZjA3NzNiN2UwYWUifQ=="/>
  </w:docVars>
  <w:rsids>
    <w:rsidRoot w:val="3CA1128F"/>
    <w:rsid w:val="00005402"/>
    <w:rsid w:val="000325E2"/>
    <w:rsid w:val="00150EAD"/>
    <w:rsid w:val="001F2850"/>
    <w:rsid w:val="00481DE2"/>
    <w:rsid w:val="00690B29"/>
    <w:rsid w:val="00A73597"/>
    <w:rsid w:val="00B74234"/>
    <w:rsid w:val="00E921C3"/>
    <w:rsid w:val="01604C72"/>
    <w:rsid w:val="019E3836"/>
    <w:rsid w:val="01DA23AF"/>
    <w:rsid w:val="02120D86"/>
    <w:rsid w:val="02653F68"/>
    <w:rsid w:val="028422ED"/>
    <w:rsid w:val="02E5641E"/>
    <w:rsid w:val="034C0730"/>
    <w:rsid w:val="03C43552"/>
    <w:rsid w:val="03D34C17"/>
    <w:rsid w:val="03E73D7A"/>
    <w:rsid w:val="040E5DA8"/>
    <w:rsid w:val="042532DE"/>
    <w:rsid w:val="04BA64C7"/>
    <w:rsid w:val="052D4B75"/>
    <w:rsid w:val="05ED33E6"/>
    <w:rsid w:val="05EE1A1D"/>
    <w:rsid w:val="061D1807"/>
    <w:rsid w:val="061E22CB"/>
    <w:rsid w:val="06321065"/>
    <w:rsid w:val="06563D2F"/>
    <w:rsid w:val="06585F98"/>
    <w:rsid w:val="06E320FF"/>
    <w:rsid w:val="06E65352"/>
    <w:rsid w:val="06E934FE"/>
    <w:rsid w:val="072002AD"/>
    <w:rsid w:val="07571B88"/>
    <w:rsid w:val="0822685D"/>
    <w:rsid w:val="088648B7"/>
    <w:rsid w:val="08874912"/>
    <w:rsid w:val="099A32F5"/>
    <w:rsid w:val="0A285C81"/>
    <w:rsid w:val="0A7871D1"/>
    <w:rsid w:val="0B46407E"/>
    <w:rsid w:val="0B486A8C"/>
    <w:rsid w:val="0BAA5E29"/>
    <w:rsid w:val="0BB25A4B"/>
    <w:rsid w:val="0C493984"/>
    <w:rsid w:val="0C8D626F"/>
    <w:rsid w:val="0CB47255"/>
    <w:rsid w:val="0CBD2EAF"/>
    <w:rsid w:val="0D3436EF"/>
    <w:rsid w:val="0D350DE1"/>
    <w:rsid w:val="0DFE69D4"/>
    <w:rsid w:val="0E6F673D"/>
    <w:rsid w:val="0EC248DC"/>
    <w:rsid w:val="0EF25C70"/>
    <w:rsid w:val="0F110148"/>
    <w:rsid w:val="0F31382A"/>
    <w:rsid w:val="0F601A19"/>
    <w:rsid w:val="101D3C08"/>
    <w:rsid w:val="102869DB"/>
    <w:rsid w:val="10DD77C5"/>
    <w:rsid w:val="10E36DA6"/>
    <w:rsid w:val="10E943BC"/>
    <w:rsid w:val="112819F4"/>
    <w:rsid w:val="11671785"/>
    <w:rsid w:val="11DA0F00"/>
    <w:rsid w:val="11F936F3"/>
    <w:rsid w:val="126C30D5"/>
    <w:rsid w:val="127A7296"/>
    <w:rsid w:val="12AA18C6"/>
    <w:rsid w:val="12C95196"/>
    <w:rsid w:val="13545D39"/>
    <w:rsid w:val="13655850"/>
    <w:rsid w:val="139D2381"/>
    <w:rsid w:val="13D35071"/>
    <w:rsid w:val="13DD7927"/>
    <w:rsid w:val="145B559A"/>
    <w:rsid w:val="148D0663"/>
    <w:rsid w:val="14AE7267"/>
    <w:rsid w:val="14B60A59"/>
    <w:rsid w:val="14C8078D"/>
    <w:rsid w:val="159D39C7"/>
    <w:rsid w:val="16001DC0"/>
    <w:rsid w:val="16823430"/>
    <w:rsid w:val="16BB30FA"/>
    <w:rsid w:val="16E41182"/>
    <w:rsid w:val="172F62D0"/>
    <w:rsid w:val="177069AD"/>
    <w:rsid w:val="17B648CC"/>
    <w:rsid w:val="187F1162"/>
    <w:rsid w:val="18B42A96"/>
    <w:rsid w:val="192B759E"/>
    <w:rsid w:val="19AA66B3"/>
    <w:rsid w:val="19AF3CC9"/>
    <w:rsid w:val="19CE3569"/>
    <w:rsid w:val="1A6525DA"/>
    <w:rsid w:val="1B8847D2"/>
    <w:rsid w:val="1BD9327F"/>
    <w:rsid w:val="1C1F339C"/>
    <w:rsid w:val="1C7457D1"/>
    <w:rsid w:val="1C76287C"/>
    <w:rsid w:val="1CB47446"/>
    <w:rsid w:val="1D515674"/>
    <w:rsid w:val="1E200BF1"/>
    <w:rsid w:val="1E25467E"/>
    <w:rsid w:val="1E481202"/>
    <w:rsid w:val="1E595854"/>
    <w:rsid w:val="1EC060EE"/>
    <w:rsid w:val="1EDA5344"/>
    <w:rsid w:val="1EE77C8B"/>
    <w:rsid w:val="1F062517"/>
    <w:rsid w:val="1F2D3962"/>
    <w:rsid w:val="1F384D75"/>
    <w:rsid w:val="1F925C1F"/>
    <w:rsid w:val="20482782"/>
    <w:rsid w:val="207D6992"/>
    <w:rsid w:val="20A454D5"/>
    <w:rsid w:val="21044B8F"/>
    <w:rsid w:val="211865F8"/>
    <w:rsid w:val="216C7802"/>
    <w:rsid w:val="21CC58DE"/>
    <w:rsid w:val="21DE5FB1"/>
    <w:rsid w:val="21FB192E"/>
    <w:rsid w:val="22280ABD"/>
    <w:rsid w:val="22331F3C"/>
    <w:rsid w:val="22A00236"/>
    <w:rsid w:val="22EB2BD4"/>
    <w:rsid w:val="22F74CC6"/>
    <w:rsid w:val="23BC770E"/>
    <w:rsid w:val="23D74548"/>
    <w:rsid w:val="23DE7685"/>
    <w:rsid w:val="23ED5B1A"/>
    <w:rsid w:val="24724246"/>
    <w:rsid w:val="247E43DB"/>
    <w:rsid w:val="248F097F"/>
    <w:rsid w:val="24907102"/>
    <w:rsid w:val="24BC729A"/>
    <w:rsid w:val="255D282B"/>
    <w:rsid w:val="258C66D0"/>
    <w:rsid w:val="25C2583D"/>
    <w:rsid w:val="25FF7D86"/>
    <w:rsid w:val="26056260"/>
    <w:rsid w:val="260812B3"/>
    <w:rsid w:val="26516A31"/>
    <w:rsid w:val="265624D3"/>
    <w:rsid w:val="265F7A3D"/>
    <w:rsid w:val="26A255C2"/>
    <w:rsid w:val="26A71D91"/>
    <w:rsid w:val="26AC220D"/>
    <w:rsid w:val="26D62CA4"/>
    <w:rsid w:val="271C0B9F"/>
    <w:rsid w:val="27435A51"/>
    <w:rsid w:val="27DB1911"/>
    <w:rsid w:val="27FD2FB2"/>
    <w:rsid w:val="27FF406E"/>
    <w:rsid w:val="282D0BDB"/>
    <w:rsid w:val="28983111"/>
    <w:rsid w:val="28A075FF"/>
    <w:rsid w:val="28BC5ABB"/>
    <w:rsid w:val="29521EFB"/>
    <w:rsid w:val="298E0E4D"/>
    <w:rsid w:val="29997253"/>
    <w:rsid w:val="29D8316A"/>
    <w:rsid w:val="2A1B3174"/>
    <w:rsid w:val="2A3750D6"/>
    <w:rsid w:val="2A581813"/>
    <w:rsid w:val="2A63426E"/>
    <w:rsid w:val="2ADB14AC"/>
    <w:rsid w:val="2B2D4A4E"/>
    <w:rsid w:val="2B8D1E0F"/>
    <w:rsid w:val="2BCE6231"/>
    <w:rsid w:val="2C6C4AC9"/>
    <w:rsid w:val="2C730EAD"/>
    <w:rsid w:val="2D2E4E79"/>
    <w:rsid w:val="2D45359C"/>
    <w:rsid w:val="2D7F546D"/>
    <w:rsid w:val="2D9A3912"/>
    <w:rsid w:val="2DE03FF9"/>
    <w:rsid w:val="2E13617D"/>
    <w:rsid w:val="2E7F7CB6"/>
    <w:rsid w:val="2E941184"/>
    <w:rsid w:val="2E943BC9"/>
    <w:rsid w:val="2EBA484A"/>
    <w:rsid w:val="2EDE1C71"/>
    <w:rsid w:val="2F2B1D5A"/>
    <w:rsid w:val="2F454A5C"/>
    <w:rsid w:val="2F6C2ED3"/>
    <w:rsid w:val="30067565"/>
    <w:rsid w:val="301C179A"/>
    <w:rsid w:val="308448D4"/>
    <w:rsid w:val="30F736FF"/>
    <w:rsid w:val="30F75EF3"/>
    <w:rsid w:val="31085D41"/>
    <w:rsid w:val="315216B2"/>
    <w:rsid w:val="31990C65"/>
    <w:rsid w:val="323668DE"/>
    <w:rsid w:val="32382656"/>
    <w:rsid w:val="325635E3"/>
    <w:rsid w:val="32805DAB"/>
    <w:rsid w:val="32EF7EFD"/>
    <w:rsid w:val="32FC18D5"/>
    <w:rsid w:val="33385662"/>
    <w:rsid w:val="333B7B1E"/>
    <w:rsid w:val="33574D5E"/>
    <w:rsid w:val="33592B3D"/>
    <w:rsid w:val="336506FD"/>
    <w:rsid w:val="341A03E4"/>
    <w:rsid w:val="3423360D"/>
    <w:rsid w:val="345B3B57"/>
    <w:rsid w:val="34A044E2"/>
    <w:rsid w:val="34C226AB"/>
    <w:rsid w:val="34CA7429"/>
    <w:rsid w:val="34E16FD5"/>
    <w:rsid w:val="34F35C87"/>
    <w:rsid w:val="359E6C74"/>
    <w:rsid w:val="35D22DC1"/>
    <w:rsid w:val="360B5884"/>
    <w:rsid w:val="36174C78"/>
    <w:rsid w:val="362D22AB"/>
    <w:rsid w:val="362F6FEA"/>
    <w:rsid w:val="36621AC7"/>
    <w:rsid w:val="36C72259"/>
    <w:rsid w:val="36FB16EA"/>
    <w:rsid w:val="37607F59"/>
    <w:rsid w:val="37893954"/>
    <w:rsid w:val="384D662D"/>
    <w:rsid w:val="386817BB"/>
    <w:rsid w:val="38FC1E4B"/>
    <w:rsid w:val="38FC6C83"/>
    <w:rsid w:val="39192C11"/>
    <w:rsid w:val="393646FD"/>
    <w:rsid w:val="393F43AC"/>
    <w:rsid w:val="39863CCA"/>
    <w:rsid w:val="398B39B3"/>
    <w:rsid w:val="39C801C4"/>
    <w:rsid w:val="39DD13DD"/>
    <w:rsid w:val="3A281C44"/>
    <w:rsid w:val="3A3F02FA"/>
    <w:rsid w:val="3A600F16"/>
    <w:rsid w:val="3B2D70CE"/>
    <w:rsid w:val="3B5B5607"/>
    <w:rsid w:val="3B6748AA"/>
    <w:rsid w:val="3B8E31E3"/>
    <w:rsid w:val="3B9210F2"/>
    <w:rsid w:val="3C690932"/>
    <w:rsid w:val="3C7A1ABD"/>
    <w:rsid w:val="3CA1128F"/>
    <w:rsid w:val="3CBF57BA"/>
    <w:rsid w:val="3CC22760"/>
    <w:rsid w:val="3D576BBE"/>
    <w:rsid w:val="3DAB462C"/>
    <w:rsid w:val="3DD570FD"/>
    <w:rsid w:val="3E2A4502"/>
    <w:rsid w:val="3E475732"/>
    <w:rsid w:val="3E7762B4"/>
    <w:rsid w:val="3F0F400B"/>
    <w:rsid w:val="3F1B19DE"/>
    <w:rsid w:val="3F47037C"/>
    <w:rsid w:val="3F5E4BBC"/>
    <w:rsid w:val="3FD315C6"/>
    <w:rsid w:val="3FEB2AC7"/>
    <w:rsid w:val="40497A08"/>
    <w:rsid w:val="40A6466A"/>
    <w:rsid w:val="40D75730"/>
    <w:rsid w:val="413466DE"/>
    <w:rsid w:val="41BD5578"/>
    <w:rsid w:val="41FF6CEC"/>
    <w:rsid w:val="424D7EEF"/>
    <w:rsid w:val="427632F8"/>
    <w:rsid w:val="428A2851"/>
    <w:rsid w:val="42CF6AF3"/>
    <w:rsid w:val="430E7883"/>
    <w:rsid w:val="43364990"/>
    <w:rsid w:val="437E6337"/>
    <w:rsid w:val="43D13C70"/>
    <w:rsid w:val="440E51B2"/>
    <w:rsid w:val="44901C46"/>
    <w:rsid w:val="45126D36"/>
    <w:rsid w:val="454315E6"/>
    <w:rsid w:val="458A2D71"/>
    <w:rsid w:val="462A1EAB"/>
    <w:rsid w:val="462F3918"/>
    <w:rsid w:val="46697CD0"/>
    <w:rsid w:val="469C7200"/>
    <w:rsid w:val="4743069A"/>
    <w:rsid w:val="47881066"/>
    <w:rsid w:val="47C443A1"/>
    <w:rsid w:val="47C54D69"/>
    <w:rsid w:val="483C0DEA"/>
    <w:rsid w:val="484A7F17"/>
    <w:rsid w:val="49140DE3"/>
    <w:rsid w:val="49244380"/>
    <w:rsid w:val="49424518"/>
    <w:rsid w:val="49885819"/>
    <w:rsid w:val="49F82136"/>
    <w:rsid w:val="4A020C13"/>
    <w:rsid w:val="4A062BE2"/>
    <w:rsid w:val="4AFC7AF4"/>
    <w:rsid w:val="4B29302C"/>
    <w:rsid w:val="4B447E66"/>
    <w:rsid w:val="4BA83F51"/>
    <w:rsid w:val="4BCD41E7"/>
    <w:rsid w:val="4C0E4629"/>
    <w:rsid w:val="4C2E4D33"/>
    <w:rsid w:val="4C597E28"/>
    <w:rsid w:val="4C7537DD"/>
    <w:rsid w:val="4C9D623D"/>
    <w:rsid w:val="4CA86CE8"/>
    <w:rsid w:val="4CCE22D5"/>
    <w:rsid w:val="4CE76CFB"/>
    <w:rsid w:val="4D761E2D"/>
    <w:rsid w:val="4DE46F57"/>
    <w:rsid w:val="4E0E6EDC"/>
    <w:rsid w:val="4E854A1D"/>
    <w:rsid w:val="4EAC01FC"/>
    <w:rsid w:val="4EB05C06"/>
    <w:rsid w:val="4EDC6BBF"/>
    <w:rsid w:val="4EE37536"/>
    <w:rsid w:val="4EF64CBE"/>
    <w:rsid w:val="4F073DD5"/>
    <w:rsid w:val="4F471730"/>
    <w:rsid w:val="4FED287A"/>
    <w:rsid w:val="5033715E"/>
    <w:rsid w:val="50630D8E"/>
    <w:rsid w:val="5079238D"/>
    <w:rsid w:val="50D221B3"/>
    <w:rsid w:val="50E87EBA"/>
    <w:rsid w:val="514C620D"/>
    <w:rsid w:val="515B33FA"/>
    <w:rsid w:val="517864CD"/>
    <w:rsid w:val="51F06651"/>
    <w:rsid w:val="520E2816"/>
    <w:rsid w:val="52140592"/>
    <w:rsid w:val="521A4820"/>
    <w:rsid w:val="52235AA1"/>
    <w:rsid w:val="526C6F5A"/>
    <w:rsid w:val="52780A71"/>
    <w:rsid w:val="52F93848"/>
    <w:rsid w:val="531D5224"/>
    <w:rsid w:val="53B316E5"/>
    <w:rsid w:val="53C03E02"/>
    <w:rsid w:val="54271EAF"/>
    <w:rsid w:val="547215A0"/>
    <w:rsid w:val="55535EE6"/>
    <w:rsid w:val="55B74F08"/>
    <w:rsid w:val="55BF5472"/>
    <w:rsid w:val="560C1C05"/>
    <w:rsid w:val="56112C65"/>
    <w:rsid w:val="56135064"/>
    <w:rsid w:val="56F62CCA"/>
    <w:rsid w:val="5751600B"/>
    <w:rsid w:val="577C44E3"/>
    <w:rsid w:val="58095C4C"/>
    <w:rsid w:val="581819F4"/>
    <w:rsid w:val="58733B38"/>
    <w:rsid w:val="588C78E6"/>
    <w:rsid w:val="58DD4F29"/>
    <w:rsid w:val="59362CBB"/>
    <w:rsid w:val="59505A7A"/>
    <w:rsid w:val="596A30B8"/>
    <w:rsid w:val="599A5678"/>
    <w:rsid w:val="59BE5287"/>
    <w:rsid w:val="59F9525A"/>
    <w:rsid w:val="5A2F4792"/>
    <w:rsid w:val="5A4F06DB"/>
    <w:rsid w:val="5B9462A0"/>
    <w:rsid w:val="5B9E0054"/>
    <w:rsid w:val="5C293FC1"/>
    <w:rsid w:val="5C2D174E"/>
    <w:rsid w:val="5C9127DF"/>
    <w:rsid w:val="5CD54DC2"/>
    <w:rsid w:val="5CDC7EFE"/>
    <w:rsid w:val="5D4336AB"/>
    <w:rsid w:val="5D8D2FA6"/>
    <w:rsid w:val="5D944335"/>
    <w:rsid w:val="5D9F0F2C"/>
    <w:rsid w:val="5E330D97"/>
    <w:rsid w:val="5EE005F8"/>
    <w:rsid w:val="5EE90B73"/>
    <w:rsid w:val="5F361D15"/>
    <w:rsid w:val="5F9E172B"/>
    <w:rsid w:val="5FA64EB1"/>
    <w:rsid w:val="5FF66D8D"/>
    <w:rsid w:val="60067040"/>
    <w:rsid w:val="60163727"/>
    <w:rsid w:val="602C50F1"/>
    <w:rsid w:val="606444CE"/>
    <w:rsid w:val="60673F83"/>
    <w:rsid w:val="60A1366D"/>
    <w:rsid w:val="60A26D69"/>
    <w:rsid w:val="60BA4719"/>
    <w:rsid w:val="60D34166"/>
    <w:rsid w:val="61151C31"/>
    <w:rsid w:val="61972646"/>
    <w:rsid w:val="62126DF4"/>
    <w:rsid w:val="621412A7"/>
    <w:rsid w:val="623057E8"/>
    <w:rsid w:val="626F35C2"/>
    <w:rsid w:val="628D3A1C"/>
    <w:rsid w:val="629F5CD1"/>
    <w:rsid w:val="62B54B4D"/>
    <w:rsid w:val="62F53AC8"/>
    <w:rsid w:val="630A3169"/>
    <w:rsid w:val="634100FF"/>
    <w:rsid w:val="63EA73A4"/>
    <w:rsid w:val="64551311"/>
    <w:rsid w:val="649410BE"/>
    <w:rsid w:val="652F2B95"/>
    <w:rsid w:val="65355A41"/>
    <w:rsid w:val="65547A77"/>
    <w:rsid w:val="655D1CFC"/>
    <w:rsid w:val="65A215B9"/>
    <w:rsid w:val="65BF216B"/>
    <w:rsid w:val="65F20792"/>
    <w:rsid w:val="66173D55"/>
    <w:rsid w:val="663E4AB3"/>
    <w:rsid w:val="66713CFD"/>
    <w:rsid w:val="67204E8B"/>
    <w:rsid w:val="6751773B"/>
    <w:rsid w:val="677E56AE"/>
    <w:rsid w:val="67DA79A1"/>
    <w:rsid w:val="67DC5256"/>
    <w:rsid w:val="687E455F"/>
    <w:rsid w:val="68941B4C"/>
    <w:rsid w:val="69B91BB0"/>
    <w:rsid w:val="69DC353A"/>
    <w:rsid w:val="6A1F142A"/>
    <w:rsid w:val="6AC326FD"/>
    <w:rsid w:val="6AF17239"/>
    <w:rsid w:val="6B434BD5"/>
    <w:rsid w:val="6B805A13"/>
    <w:rsid w:val="6BB33765"/>
    <w:rsid w:val="6BEE7306"/>
    <w:rsid w:val="6C845EBC"/>
    <w:rsid w:val="6D2D6034"/>
    <w:rsid w:val="6D866690"/>
    <w:rsid w:val="6DC742B3"/>
    <w:rsid w:val="6DCB310E"/>
    <w:rsid w:val="6E6322D1"/>
    <w:rsid w:val="6E6813F7"/>
    <w:rsid w:val="6F5D6B2C"/>
    <w:rsid w:val="6F697892"/>
    <w:rsid w:val="6FC0720B"/>
    <w:rsid w:val="6FF529BC"/>
    <w:rsid w:val="7049481C"/>
    <w:rsid w:val="707158DE"/>
    <w:rsid w:val="70B044EA"/>
    <w:rsid w:val="70BF5715"/>
    <w:rsid w:val="70C3117C"/>
    <w:rsid w:val="71121A88"/>
    <w:rsid w:val="719941B8"/>
    <w:rsid w:val="7199458F"/>
    <w:rsid w:val="721F290F"/>
    <w:rsid w:val="73033076"/>
    <w:rsid w:val="73495686"/>
    <w:rsid w:val="73B02521"/>
    <w:rsid w:val="73C117A4"/>
    <w:rsid w:val="73CA55CF"/>
    <w:rsid w:val="74D41339"/>
    <w:rsid w:val="74F82FA3"/>
    <w:rsid w:val="74F92EB0"/>
    <w:rsid w:val="7562618C"/>
    <w:rsid w:val="75976C60"/>
    <w:rsid w:val="75AB385E"/>
    <w:rsid w:val="75C630A2"/>
    <w:rsid w:val="75EC0808"/>
    <w:rsid w:val="75FA6D57"/>
    <w:rsid w:val="76997BAB"/>
    <w:rsid w:val="76A809F9"/>
    <w:rsid w:val="77420E4E"/>
    <w:rsid w:val="77447E8C"/>
    <w:rsid w:val="77560455"/>
    <w:rsid w:val="77A1262A"/>
    <w:rsid w:val="77AA1EEC"/>
    <w:rsid w:val="77F51B55"/>
    <w:rsid w:val="780941F0"/>
    <w:rsid w:val="784C3D32"/>
    <w:rsid w:val="793572CA"/>
    <w:rsid w:val="79D61764"/>
    <w:rsid w:val="79E43F1B"/>
    <w:rsid w:val="7A194C53"/>
    <w:rsid w:val="7A8C64C9"/>
    <w:rsid w:val="7AB44F05"/>
    <w:rsid w:val="7B0E3521"/>
    <w:rsid w:val="7B2745E3"/>
    <w:rsid w:val="7B524DF2"/>
    <w:rsid w:val="7B705F89"/>
    <w:rsid w:val="7B7315D6"/>
    <w:rsid w:val="7B7B66DC"/>
    <w:rsid w:val="7C0D36B6"/>
    <w:rsid w:val="7C2B1EB0"/>
    <w:rsid w:val="7C4D2F1B"/>
    <w:rsid w:val="7C703D67"/>
    <w:rsid w:val="7CAD6520"/>
    <w:rsid w:val="7CDF6792"/>
    <w:rsid w:val="7CF43381"/>
    <w:rsid w:val="7D020E63"/>
    <w:rsid w:val="7D9119B2"/>
    <w:rsid w:val="7DD24CD9"/>
    <w:rsid w:val="7E3F7040"/>
    <w:rsid w:val="7EA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pageBreakBefore/>
      <w:tabs>
        <w:tab w:val="left" w:pos="1571"/>
      </w:tabs>
      <w:adjustRightInd w:val="0"/>
      <w:spacing w:before="50"/>
      <w:ind w:left="1283" w:hanging="432"/>
      <w:jc w:val="center"/>
      <w:outlineLvl w:val="0"/>
    </w:pPr>
    <w:rPr>
      <w:rFonts w:ascii="Times New Roman" w:hAnsi="Times New Roman" w:eastAsia="黑体"/>
      <w:b/>
      <w:kern w:val="0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列出段落"/>
    <w:basedOn w:val="1"/>
    <w:qFormat/>
    <w:uiPriority w:val="34"/>
    <w:pPr>
      <w:ind w:firstLine="420"/>
    </w:pPr>
  </w:style>
  <w:style w:type="paragraph" w:customStyle="1" w:styleId="17">
    <w:name w:val="标题 41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  <w:szCs w:val="20"/>
    </w:rPr>
  </w:style>
  <w:style w:type="character" w:customStyle="1" w:styleId="18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正文文本1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21">
    <w:name w:val="页眉 字符"/>
    <w:basedOn w:val="12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1528</Characters>
  <Lines>64</Lines>
  <Paragraphs>81</Paragraphs>
  <TotalTime>189</TotalTime>
  <ScaleCrop>false</ScaleCrop>
  <LinksUpToDate>false</LinksUpToDate>
  <CharactersWithSpaces>1528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2024-09-23T05:32:00Z</dcterms:created>
  <dc:creator>聚义灬猛鸡</dc:creator>
  <cp:lastModifiedBy>刚</cp:lastModifiedBy>
  <cp:lastPrinted>2025-06-03T02:08:00Z</cp:lastPrinted>
  <dcterms:modified xsi:type="dcterms:W3CDTF">2025-06-06T08:41:21Z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82E53C7463A547F48425D0CFC3459DF0_11</vt:lpwstr>
  </property>
  <property fmtid="{D5CDD505-2E9C-101B-9397-08002B2CF9AE}" pid="4" name="KSOTemplateDocerSaveRecord">
    <vt:lpwstr>eyJoZGlkIjoiYzNkYzIyYzA3YTA5ZDc3MzAxYWZhNjU1OGMzZDc1ZTUiLCJ1c2VySWQiOiIxMjE3MDY5OTQwIn0=</vt:lpwstr>
  </property>
</Properties>
</file>